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5" Type="http://schemas.microsoft.com/office/2006/relationships/ui/userCustomization" Target="userCustomization/customUI.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wordWrap/>
        <w:adjustRightInd/>
        <w:snapToGrid/>
        <w:spacing w:line="580" w:lineRule="exact"/>
        <w:ind w:left="0" w:leftChars="0" w:right="0"/>
        <w:jc w:val="center"/>
        <w:textAlignment w:val="auto"/>
        <w:outlineLvl w:val="9"/>
        <w:rPr>
          <w:rFonts w:ascii="宋体" w:hAnsi="宋体"/>
        </w:rPr>
      </w:pPr>
      <w:bookmarkStart w:id="0" w:name="_GoBack"/>
      <w:bookmarkEnd w:id="0"/>
      <w:r>
        <w:rPr>
          <w:rFonts w:ascii="宋体" w:hAnsi="宋体"/>
        </w:rPr>
        <w:t xml:space="preserve"> </w:t>
      </w:r>
      <w:r>
        <w:rPr>
          <w:rFonts w:ascii="宋体" w:hAnsi="宋体" w:eastAsia="方正小标宋简体"/>
          <w:color w:val="000000"/>
          <w:kern w:val="0"/>
          <w:sz w:val="44"/>
          <w:u w:val="none" w:color="080000"/>
        </w:rPr>
        <w:t>中央国家机关人防工程</w:t>
      </w:r>
    </w:p>
    <w:p>
      <w:pPr>
        <w:widowControl/>
        <w:wordWrap/>
        <w:adjustRightInd/>
        <w:snapToGrid/>
        <w:spacing w:line="580" w:lineRule="exact"/>
        <w:ind w:left="0" w:leftChars="0" w:right="0"/>
        <w:jc w:val="center"/>
        <w:textAlignment w:val="auto"/>
        <w:outlineLvl w:val="9"/>
        <w:rPr>
          <w:rFonts w:ascii="宋体" w:hAnsi="宋体" w:eastAsia="方正仿宋简体"/>
          <w:color w:val="000000"/>
          <w:kern w:val="0"/>
          <w:sz w:val="32"/>
          <w:u w:val="none" w:color="080000"/>
        </w:rPr>
      </w:pPr>
      <w:r>
        <w:rPr>
          <w:rFonts w:ascii="宋体" w:hAnsi="宋体" w:eastAsia="方正小标宋简体"/>
          <w:color w:val="000000"/>
          <w:kern w:val="0"/>
          <w:sz w:val="44"/>
          <w:u w:val="none" w:color="080000"/>
        </w:rPr>
        <w:t>设计和施工常见问题</w:t>
      </w:r>
    </w:p>
    <w:p>
      <w:pPr>
        <w:widowControl/>
        <w:wordWrap/>
        <w:adjustRightInd/>
        <w:snapToGrid/>
        <w:spacing w:line="580" w:lineRule="exact"/>
        <w:ind w:left="0" w:leftChars="0" w:right="0" w:firstLine="0" w:firstLineChars="0"/>
        <w:jc w:val="left"/>
        <w:textAlignment w:val="auto"/>
        <w:outlineLvl w:val="9"/>
        <w:rPr>
          <w:rFonts w:ascii="宋体" w:hAnsi="宋体" w:eastAsia="方正仿宋简体"/>
          <w:color w:val="000000"/>
          <w:kern w:val="0"/>
          <w:sz w:val="32"/>
          <w:u w:val="none" w:color="080000"/>
        </w:rPr>
      </w:pPr>
      <w:r>
        <w:rPr>
          <w:rFonts w:ascii="宋体" w:hAnsi="宋体" w:eastAsia="方正仿宋简体"/>
          <w:color w:val="000000"/>
          <w:kern w:val="0"/>
          <w:sz w:val="32"/>
          <w:u w:val="none" w:color="080000"/>
        </w:rPr>
        <w:t xml:space="preserve"> </w:t>
      </w:r>
    </w:p>
    <w:p>
      <w:pPr>
        <w:widowControl/>
        <w:wordWrap/>
        <w:adjustRightInd/>
        <w:snapToGrid/>
        <w:spacing w:line="580" w:lineRule="exact"/>
        <w:ind w:left="0" w:leftChars="0" w:right="0" w:firstLine="640" w:firstLineChars="200"/>
        <w:jc w:val="left"/>
        <w:textAlignment w:val="auto"/>
        <w:outlineLvl w:val="9"/>
        <w:rPr>
          <w:rFonts w:ascii="宋体" w:hAnsi="宋体"/>
        </w:rPr>
      </w:pPr>
      <w:r>
        <w:rPr>
          <w:rFonts w:ascii="宋体" w:hAnsi="宋体" w:eastAsia="方正黑体简体"/>
          <w:color w:val="000000"/>
          <w:kern w:val="0"/>
          <w:sz w:val="32"/>
          <w:u w:val="none" w:color="080000"/>
        </w:rPr>
        <w:t>一、建筑专业</w:t>
      </w:r>
    </w:p>
    <w:p>
      <w:pPr>
        <w:widowControl/>
        <w:wordWrap/>
        <w:adjustRightInd/>
        <w:snapToGrid/>
        <w:spacing w:line="580" w:lineRule="exact"/>
        <w:ind w:left="0" w:leftChars="0" w:right="0" w:firstLine="640" w:firstLineChars="200"/>
        <w:jc w:val="left"/>
        <w:textAlignment w:val="auto"/>
        <w:outlineLvl w:val="9"/>
        <w:rPr>
          <w:rFonts w:ascii="宋体" w:hAnsi="宋体"/>
        </w:rPr>
      </w:pPr>
      <w:r>
        <w:rPr>
          <w:rFonts w:ascii="宋体" w:hAnsi="宋体" w:eastAsia="方正仿宋简体"/>
          <w:color w:val="000000"/>
          <w:kern w:val="0"/>
          <w:sz w:val="32"/>
          <w:u w:val="none" w:color="080000"/>
        </w:rPr>
        <w:t>（一）人员掩蔽工程人均掩蔽面积未按1</w:t>
      </w:r>
      <w:r>
        <w:rPr>
          <w:rFonts w:ascii="宋体" w:hAnsi="宋体"/>
          <w:color w:val="000000"/>
          <w:kern w:val="0"/>
          <w:sz w:val="32"/>
          <w:u w:val="none" w:color="080000"/>
        </w:rPr>
        <w:t>㎡</w:t>
      </w:r>
      <w:r>
        <w:rPr>
          <w:rFonts w:ascii="宋体" w:hAnsi="宋体" w:eastAsia="方正仿宋简体"/>
          <w:color w:val="000000"/>
          <w:kern w:val="0"/>
          <w:sz w:val="32"/>
          <w:u w:val="none" w:color="080000"/>
        </w:rPr>
        <w:t>/人设置。</w:t>
      </w:r>
    </w:p>
    <w:p>
      <w:pPr>
        <w:widowControl/>
        <w:wordWrap/>
        <w:adjustRightInd/>
        <w:snapToGrid/>
        <w:spacing w:line="580" w:lineRule="exact"/>
        <w:ind w:left="0" w:leftChars="0" w:right="0" w:firstLine="640" w:firstLineChars="200"/>
        <w:jc w:val="left"/>
        <w:textAlignment w:val="auto"/>
        <w:outlineLvl w:val="9"/>
        <w:rPr>
          <w:rFonts w:ascii="宋体" w:hAnsi="宋体"/>
        </w:rPr>
      </w:pPr>
      <w:r>
        <w:rPr>
          <w:rFonts w:ascii="宋体" w:hAnsi="宋体" w:eastAsia="方正仿宋简体"/>
          <w:color w:val="000000"/>
          <w:kern w:val="0"/>
          <w:sz w:val="32"/>
          <w:u w:val="none" w:color="080000"/>
        </w:rPr>
        <w:t>（二）一个防护单元中，临战封堵超过2处。</w:t>
      </w:r>
    </w:p>
    <w:p>
      <w:pPr>
        <w:widowControl/>
        <w:wordWrap/>
        <w:adjustRightInd/>
        <w:snapToGrid/>
        <w:spacing w:line="580" w:lineRule="exact"/>
        <w:ind w:left="0" w:leftChars="0" w:right="0" w:firstLine="640" w:firstLineChars="200"/>
        <w:jc w:val="left"/>
        <w:textAlignment w:val="auto"/>
        <w:outlineLvl w:val="9"/>
        <w:rPr>
          <w:rFonts w:ascii="宋体" w:hAnsi="宋体"/>
        </w:rPr>
      </w:pPr>
      <w:r>
        <w:rPr>
          <w:rFonts w:ascii="宋体" w:hAnsi="宋体" w:eastAsia="方正仿宋简体"/>
          <w:color w:val="000000"/>
          <w:kern w:val="0"/>
          <w:sz w:val="32"/>
          <w:u w:val="none" w:color="080000"/>
        </w:rPr>
        <w:t>（三）防护密闭门沿通道侧墙设置时，门扇未嵌入墙内设置，外表面突出通道的内墙面。</w:t>
      </w:r>
    </w:p>
    <w:p>
      <w:pPr>
        <w:widowControl/>
        <w:wordWrap/>
        <w:adjustRightInd/>
        <w:snapToGrid/>
        <w:spacing w:line="580" w:lineRule="exact"/>
        <w:ind w:left="0" w:leftChars="0" w:right="0" w:firstLine="640" w:firstLineChars="200"/>
        <w:jc w:val="left"/>
        <w:textAlignment w:val="auto"/>
        <w:outlineLvl w:val="9"/>
        <w:rPr>
          <w:rFonts w:ascii="宋体" w:hAnsi="宋体"/>
        </w:rPr>
      </w:pPr>
      <w:r>
        <w:rPr>
          <w:rFonts w:ascii="宋体" w:hAnsi="宋体" w:eastAsia="方正仿宋简体"/>
          <w:color w:val="000000"/>
          <w:kern w:val="0"/>
          <w:sz w:val="32"/>
          <w:u w:val="none" w:color="080000"/>
        </w:rPr>
        <w:t>（四）防护密闭门、悬板活门在竖井内未嵌入墙体或设置档梁。</w:t>
      </w:r>
    </w:p>
    <w:p>
      <w:pPr>
        <w:widowControl/>
        <w:wordWrap/>
        <w:adjustRightInd/>
        <w:snapToGrid/>
        <w:spacing w:line="580" w:lineRule="exact"/>
        <w:ind w:left="0" w:leftChars="0" w:right="0" w:firstLine="640" w:firstLineChars="200"/>
        <w:jc w:val="left"/>
        <w:textAlignment w:val="auto"/>
        <w:outlineLvl w:val="9"/>
        <w:rPr>
          <w:rFonts w:ascii="宋体" w:hAnsi="宋体"/>
        </w:rPr>
      </w:pPr>
      <w:r>
        <w:rPr>
          <w:rFonts w:ascii="宋体" w:hAnsi="宋体" w:eastAsia="方正仿宋简体"/>
          <w:color w:val="000000"/>
          <w:kern w:val="0"/>
          <w:sz w:val="32"/>
          <w:u w:val="none" w:color="080000"/>
        </w:rPr>
        <w:t>（五）防护密闭门、密闭门前顶板未预埋吊钩。</w:t>
      </w:r>
    </w:p>
    <w:p>
      <w:pPr>
        <w:widowControl/>
        <w:wordWrap/>
        <w:adjustRightInd/>
        <w:snapToGrid/>
        <w:spacing w:line="580" w:lineRule="exact"/>
        <w:ind w:left="0" w:leftChars="0" w:right="0" w:firstLine="640" w:firstLineChars="200"/>
        <w:jc w:val="left"/>
        <w:textAlignment w:val="auto"/>
        <w:outlineLvl w:val="9"/>
        <w:rPr>
          <w:rFonts w:ascii="宋体" w:hAnsi="宋体"/>
        </w:rPr>
      </w:pPr>
      <w:r>
        <w:rPr>
          <w:rFonts w:ascii="宋体" w:hAnsi="宋体" w:eastAsia="方正仿宋简体"/>
          <w:color w:val="000000"/>
          <w:kern w:val="0"/>
          <w:sz w:val="32"/>
          <w:u w:val="none" w:color="080000"/>
        </w:rPr>
        <w:t>（六）活门槛人防门下槛被混凝土浇筑。</w:t>
      </w:r>
    </w:p>
    <w:p>
      <w:pPr>
        <w:widowControl/>
        <w:wordWrap/>
        <w:adjustRightInd/>
        <w:snapToGrid/>
        <w:spacing w:line="580" w:lineRule="exact"/>
        <w:ind w:left="0" w:leftChars="0" w:right="0" w:firstLine="640" w:firstLineChars="200"/>
        <w:jc w:val="left"/>
        <w:textAlignment w:val="auto"/>
        <w:outlineLvl w:val="9"/>
        <w:rPr>
          <w:rFonts w:ascii="宋体" w:hAnsi="宋体"/>
        </w:rPr>
      </w:pPr>
      <w:r>
        <w:rPr>
          <w:rFonts w:ascii="宋体" w:hAnsi="宋体" w:eastAsia="方正仿宋简体"/>
          <w:color w:val="000000"/>
          <w:kern w:val="0"/>
          <w:sz w:val="32"/>
          <w:u w:val="none" w:color="080000"/>
        </w:rPr>
        <w:t>（七）人防门未做防腐处理，未刷启闭标识，配件不齐，胶条脱落、胶条压缩量不当。</w:t>
      </w:r>
    </w:p>
    <w:p>
      <w:pPr>
        <w:widowControl/>
        <w:wordWrap/>
        <w:adjustRightInd/>
        <w:snapToGrid/>
        <w:spacing w:line="580" w:lineRule="exact"/>
        <w:ind w:left="0" w:leftChars="0" w:right="0" w:firstLine="640" w:firstLineChars="200"/>
        <w:jc w:val="left"/>
        <w:textAlignment w:val="auto"/>
        <w:outlineLvl w:val="9"/>
        <w:rPr>
          <w:rFonts w:ascii="宋体" w:hAnsi="宋体"/>
        </w:rPr>
      </w:pPr>
      <w:r>
        <w:rPr>
          <w:rFonts w:ascii="宋体" w:hAnsi="宋体" w:eastAsia="方正仿宋简体"/>
          <w:color w:val="000000"/>
          <w:kern w:val="0"/>
          <w:sz w:val="32"/>
          <w:u w:val="none" w:color="080000"/>
        </w:rPr>
        <w:t>（八）物资运输井顶板未设置吊钩。</w:t>
      </w:r>
    </w:p>
    <w:p>
      <w:pPr>
        <w:widowControl/>
        <w:wordWrap/>
        <w:adjustRightInd/>
        <w:snapToGrid/>
        <w:spacing w:line="580" w:lineRule="exact"/>
        <w:ind w:left="0" w:leftChars="0" w:right="0" w:firstLine="640" w:firstLineChars="200"/>
        <w:jc w:val="left"/>
        <w:textAlignment w:val="auto"/>
        <w:outlineLvl w:val="9"/>
        <w:rPr>
          <w:rFonts w:ascii="宋体" w:hAnsi="宋体"/>
        </w:rPr>
      </w:pPr>
      <w:r>
        <w:rPr>
          <w:rFonts w:ascii="宋体" w:hAnsi="宋体" w:eastAsia="方正仿宋简体"/>
          <w:color w:val="000000"/>
          <w:kern w:val="0"/>
          <w:sz w:val="32"/>
          <w:u w:val="none" w:color="080000"/>
        </w:rPr>
        <w:t>（九）主要出入口、进排风竖井未按规范要求设置防倒塌棚架。</w:t>
      </w:r>
    </w:p>
    <w:p>
      <w:pPr>
        <w:widowControl/>
        <w:wordWrap/>
        <w:adjustRightInd/>
        <w:snapToGrid/>
        <w:spacing w:line="580" w:lineRule="exact"/>
        <w:ind w:left="0" w:leftChars="0" w:right="0" w:firstLine="640" w:firstLineChars="200"/>
        <w:jc w:val="left"/>
        <w:textAlignment w:val="auto"/>
        <w:outlineLvl w:val="9"/>
        <w:rPr>
          <w:rFonts w:ascii="宋体" w:hAnsi="宋体"/>
        </w:rPr>
      </w:pPr>
      <w:r>
        <w:rPr>
          <w:rFonts w:ascii="宋体" w:hAnsi="宋体" w:eastAsia="方正仿宋简体"/>
          <w:color w:val="000000"/>
          <w:kern w:val="0"/>
          <w:sz w:val="32"/>
          <w:u w:val="none" w:color="080000"/>
        </w:rPr>
        <w:t>（十）出入口楼梯未设置扶手。</w:t>
      </w:r>
    </w:p>
    <w:p>
      <w:pPr>
        <w:widowControl/>
        <w:wordWrap/>
        <w:adjustRightInd/>
        <w:snapToGrid/>
        <w:spacing w:line="580" w:lineRule="exact"/>
        <w:ind w:left="0" w:leftChars="0" w:right="0" w:firstLine="640" w:firstLineChars="200"/>
        <w:jc w:val="left"/>
        <w:textAlignment w:val="auto"/>
        <w:outlineLvl w:val="9"/>
        <w:rPr>
          <w:rFonts w:ascii="宋体" w:hAnsi="宋体"/>
        </w:rPr>
      </w:pPr>
      <w:r>
        <w:rPr>
          <w:rFonts w:ascii="宋体" w:hAnsi="宋体" w:eastAsia="方正仿宋简体"/>
          <w:color w:val="000000"/>
          <w:kern w:val="0"/>
          <w:sz w:val="32"/>
          <w:u w:val="none" w:color="080000"/>
        </w:rPr>
        <w:t>（十一）应设置爬梯的进、排风竖井未设置爬梯。</w:t>
      </w:r>
    </w:p>
    <w:p>
      <w:pPr>
        <w:widowControl/>
        <w:wordWrap/>
        <w:adjustRightInd/>
        <w:snapToGrid/>
        <w:spacing w:line="580" w:lineRule="exact"/>
        <w:ind w:left="0" w:leftChars="0" w:right="0" w:firstLine="640" w:firstLineChars="200"/>
        <w:jc w:val="left"/>
        <w:textAlignment w:val="auto"/>
        <w:outlineLvl w:val="9"/>
        <w:rPr>
          <w:rFonts w:ascii="宋体" w:hAnsi="宋体"/>
        </w:rPr>
      </w:pPr>
      <w:r>
        <w:rPr>
          <w:rFonts w:ascii="宋体" w:hAnsi="宋体" w:eastAsia="方正仿宋简体"/>
          <w:color w:val="000000"/>
          <w:kern w:val="0"/>
          <w:sz w:val="32"/>
          <w:u w:val="none" w:color="080000"/>
        </w:rPr>
        <w:t>（十二）柴油电站储油间未按规范要求设置门槛，灯具未采取防爆灯具，门未采用防火门。</w:t>
      </w:r>
    </w:p>
    <w:p>
      <w:pPr>
        <w:widowControl/>
        <w:wordWrap/>
        <w:adjustRightInd/>
        <w:snapToGrid/>
        <w:spacing w:line="580" w:lineRule="exact"/>
        <w:ind w:left="0" w:leftChars="0" w:right="0" w:firstLine="640" w:firstLineChars="200"/>
        <w:jc w:val="left"/>
        <w:textAlignment w:val="auto"/>
        <w:outlineLvl w:val="9"/>
        <w:rPr>
          <w:rFonts w:ascii="宋体" w:hAnsi="宋体"/>
        </w:rPr>
      </w:pPr>
      <w:r>
        <w:rPr>
          <w:rFonts w:ascii="宋体" w:hAnsi="宋体" w:eastAsia="方正黑体简体"/>
          <w:color w:val="000000"/>
          <w:kern w:val="0"/>
          <w:sz w:val="32"/>
          <w:u w:val="none" w:color="080000"/>
        </w:rPr>
        <w:t>二、结构专业</w:t>
      </w:r>
    </w:p>
    <w:p>
      <w:pPr>
        <w:widowControl/>
        <w:wordWrap/>
        <w:adjustRightInd/>
        <w:snapToGrid/>
        <w:spacing w:line="580" w:lineRule="exact"/>
        <w:ind w:left="0" w:leftChars="0" w:right="0" w:firstLine="640" w:firstLineChars="200"/>
        <w:jc w:val="left"/>
        <w:textAlignment w:val="auto"/>
        <w:outlineLvl w:val="9"/>
        <w:rPr>
          <w:rFonts w:ascii="宋体" w:hAnsi="宋体"/>
        </w:rPr>
      </w:pPr>
      <w:r>
        <w:rPr>
          <w:rFonts w:ascii="宋体" w:hAnsi="宋体" w:eastAsia="方正仿宋简体"/>
          <w:color w:val="000000"/>
          <w:kern w:val="0"/>
          <w:sz w:val="32"/>
          <w:u w:val="none" w:color="080000"/>
        </w:rPr>
        <w:t>（一）人防顶板、防护密闭墙上打孔开洞，没有防护密闭措施。</w:t>
      </w:r>
    </w:p>
    <w:p>
      <w:pPr>
        <w:widowControl/>
        <w:wordWrap/>
        <w:adjustRightInd/>
        <w:snapToGrid/>
        <w:spacing w:line="580" w:lineRule="exact"/>
        <w:ind w:left="0" w:leftChars="0" w:right="0" w:firstLine="640" w:firstLineChars="200"/>
        <w:jc w:val="left"/>
        <w:textAlignment w:val="auto"/>
        <w:outlineLvl w:val="9"/>
        <w:rPr>
          <w:rFonts w:ascii="宋体" w:hAnsi="宋体"/>
        </w:rPr>
      </w:pPr>
      <w:r>
        <w:rPr>
          <w:rFonts w:ascii="宋体" w:hAnsi="宋体" w:eastAsia="方正仿宋简体"/>
          <w:color w:val="000000"/>
          <w:kern w:val="0"/>
          <w:sz w:val="32"/>
          <w:u w:val="none" w:color="080000"/>
        </w:rPr>
        <w:t>（二）人防门框外侧锚固钩未锚入结构混凝土。</w:t>
      </w:r>
    </w:p>
    <w:p>
      <w:pPr>
        <w:widowControl/>
        <w:wordWrap/>
        <w:adjustRightInd/>
        <w:snapToGrid/>
        <w:spacing w:line="580" w:lineRule="exact"/>
        <w:ind w:left="0" w:leftChars="0" w:right="0" w:firstLine="640" w:firstLineChars="200"/>
        <w:jc w:val="left"/>
        <w:textAlignment w:val="auto"/>
        <w:outlineLvl w:val="9"/>
        <w:rPr>
          <w:rFonts w:ascii="宋体" w:hAnsi="宋体"/>
        </w:rPr>
      </w:pPr>
      <w:r>
        <w:rPr>
          <w:rFonts w:ascii="宋体" w:hAnsi="宋体" w:eastAsia="方正仿宋简体"/>
          <w:color w:val="000000"/>
          <w:kern w:val="0"/>
          <w:sz w:val="32"/>
          <w:u w:val="none" w:color="080000"/>
        </w:rPr>
        <w:t>（三）人防门框墙露筋，混凝土浇筑不实。</w:t>
      </w:r>
    </w:p>
    <w:p>
      <w:pPr>
        <w:widowControl/>
        <w:wordWrap/>
        <w:adjustRightInd/>
        <w:snapToGrid/>
        <w:spacing w:line="580" w:lineRule="exact"/>
        <w:ind w:left="0" w:leftChars="0" w:right="0" w:firstLine="640" w:firstLineChars="200"/>
        <w:jc w:val="left"/>
        <w:textAlignment w:val="auto"/>
        <w:outlineLvl w:val="9"/>
        <w:rPr>
          <w:rFonts w:ascii="宋体" w:hAnsi="宋体"/>
        </w:rPr>
      </w:pPr>
      <w:r>
        <w:rPr>
          <w:rFonts w:ascii="宋体" w:hAnsi="宋体" w:eastAsia="方正仿宋简体"/>
          <w:color w:val="000000"/>
          <w:kern w:val="0"/>
          <w:sz w:val="32"/>
          <w:u w:val="none" w:color="080000"/>
        </w:rPr>
        <w:t>（四）人防门框墙墙体配筋不当。</w:t>
      </w:r>
    </w:p>
    <w:p>
      <w:pPr>
        <w:widowControl/>
        <w:wordWrap/>
        <w:adjustRightInd/>
        <w:snapToGrid/>
        <w:spacing w:line="580" w:lineRule="exact"/>
        <w:ind w:left="0" w:leftChars="0" w:right="0" w:firstLine="640" w:firstLineChars="200"/>
        <w:jc w:val="left"/>
        <w:textAlignment w:val="auto"/>
        <w:outlineLvl w:val="9"/>
        <w:rPr>
          <w:rFonts w:ascii="宋体" w:hAnsi="宋体"/>
        </w:rPr>
      </w:pPr>
      <w:r>
        <w:rPr>
          <w:rFonts w:ascii="宋体" w:hAnsi="宋体" w:eastAsia="方正仿宋简体"/>
          <w:color w:val="000000"/>
          <w:kern w:val="0"/>
          <w:sz w:val="32"/>
          <w:u w:val="none" w:color="080000"/>
        </w:rPr>
        <w:t>（五）人防顶板、外墙有渗漏水现象。</w:t>
      </w:r>
    </w:p>
    <w:p>
      <w:pPr>
        <w:widowControl/>
        <w:wordWrap/>
        <w:adjustRightInd/>
        <w:snapToGrid/>
        <w:spacing w:line="580" w:lineRule="exact"/>
        <w:ind w:left="0" w:leftChars="0" w:right="0" w:firstLine="640" w:firstLineChars="200"/>
        <w:jc w:val="left"/>
        <w:textAlignment w:val="auto"/>
        <w:outlineLvl w:val="9"/>
        <w:rPr>
          <w:rFonts w:ascii="宋体" w:hAnsi="宋体"/>
        </w:rPr>
      </w:pPr>
      <w:r>
        <w:rPr>
          <w:rFonts w:ascii="宋体" w:hAnsi="宋体" w:eastAsia="方正仿宋简体"/>
          <w:color w:val="000000"/>
          <w:kern w:val="0"/>
          <w:sz w:val="32"/>
          <w:u w:val="none" w:color="080000"/>
        </w:rPr>
        <w:t>（六）临空墙、门框墙上使用对拉螺栓套管。</w:t>
      </w:r>
    </w:p>
    <w:p>
      <w:pPr>
        <w:widowControl/>
        <w:wordWrap/>
        <w:adjustRightInd/>
        <w:snapToGrid/>
        <w:spacing w:line="580" w:lineRule="exact"/>
        <w:ind w:left="0" w:leftChars="0" w:right="0" w:firstLine="640" w:firstLineChars="200"/>
        <w:jc w:val="left"/>
        <w:textAlignment w:val="auto"/>
        <w:outlineLvl w:val="9"/>
        <w:rPr>
          <w:rFonts w:ascii="宋体" w:hAnsi="宋体"/>
        </w:rPr>
      </w:pPr>
      <w:r>
        <w:rPr>
          <w:rFonts w:ascii="宋体" w:hAnsi="宋体" w:eastAsia="方正仿宋简体"/>
          <w:color w:val="000000"/>
          <w:kern w:val="0"/>
          <w:sz w:val="32"/>
          <w:u w:val="none" w:color="080000"/>
        </w:rPr>
        <w:t>（七）人防墙体、顶板上拉结筋数量不符合规范要求。</w:t>
      </w:r>
    </w:p>
    <w:p>
      <w:pPr>
        <w:widowControl/>
        <w:wordWrap/>
        <w:adjustRightInd/>
        <w:snapToGrid/>
        <w:spacing w:line="580" w:lineRule="exact"/>
        <w:ind w:left="0" w:leftChars="0" w:right="0" w:firstLine="640" w:firstLineChars="200"/>
        <w:jc w:val="left"/>
        <w:textAlignment w:val="auto"/>
        <w:outlineLvl w:val="9"/>
        <w:rPr>
          <w:rFonts w:ascii="宋体" w:hAnsi="宋体"/>
        </w:rPr>
      </w:pPr>
      <w:r>
        <w:rPr>
          <w:rFonts w:ascii="宋体" w:hAnsi="宋体" w:eastAsia="方正仿宋简体"/>
          <w:color w:val="000000"/>
          <w:kern w:val="0"/>
          <w:sz w:val="32"/>
          <w:u w:val="none" w:color="080000"/>
        </w:rPr>
        <w:t>（八）人防顶板未使用抗渗混凝土。</w:t>
      </w:r>
    </w:p>
    <w:p>
      <w:pPr>
        <w:widowControl/>
        <w:wordWrap/>
        <w:adjustRightInd/>
        <w:snapToGrid/>
        <w:spacing w:line="580" w:lineRule="exact"/>
        <w:ind w:left="0" w:leftChars="0" w:right="0" w:firstLine="640" w:firstLineChars="200"/>
        <w:jc w:val="left"/>
        <w:textAlignment w:val="auto"/>
        <w:outlineLvl w:val="9"/>
        <w:rPr>
          <w:rFonts w:ascii="宋体" w:hAnsi="宋体"/>
        </w:rPr>
      </w:pPr>
      <w:r>
        <w:rPr>
          <w:rFonts w:ascii="宋体" w:hAnsi="宋体" w:eastAsia="方正黑体简体"/>
          <w:color w:val="000000"/>
          <w:kern w:val="0"/>
          <w:sz w:val="32"/>
          <w:u w:val="none" w:color="080000"/>
        </w:rPr>
        <w:t>三、暖通专业</w:t>
      </w:r>
    </w:p>
    <w:p>
      <w:pPr>
        <w:widowControl/>
        <w:wordWrap/>
        <w:adjustRightInd/>
        <w:snapToGrid/>
        <w:spacing w:line="580" w:lineRule="exact"/>
        <w:ind w:left="0" w:leftChars="0" w:right="0" w:firstLine="640" w:firstLineChars="200"/>
        <w:jc w:val="left"/>
        <w:textAlignment w:val="auto"/>
        <w:outlineLvl w:val="9"/>
        <w:rPr>
          <w:rFonts w:ascii="宋体" w:hAnsi="宋体"/>
        </w:rPr>
      </w:pPr>
      <w:r>
        <w:rPr>
          <w:rFonts w:ascii="宋体" w:hAnsi="宋体" w:eastAsia="方正仿宋简体"/>
          <w:color w:val="000000"/>
          <w:kern w:val="0"/>
          <w:sz w:val="32"/>
          <w:u w:val="none" w:color="080000"/>
        </w:rPr>
        <w:t>（一）测压装置另一端未按规范要求引至室外空气零压力点处。</w:t>
      </w:r>
    </w:p>
    <w:p>
      <w:pPr>
        <w:widowControl/>
        <w:wordWrap/>
        <w:adjustRightInd/>
        <w:snapToGrid/>
        <w:spacing w:line="580" w:lineRule="exact"/>
        <w:ind w:left="0" w:leftChars="0" w:right="0" w:firstLine="640" w:firstLineChars="200"/>
        <w:jc w:val="left"/>
        <w:textAlignment w:val="auto"/>
        <w:outlineLvl w:val="9"/>
        <w:rPr>
          <w:rFonts w:ascii="宋体" w:hAnsi="宋体"/>
        </w:rPr>
      </w:pPr>
      <w:r>
        <w:rPr>
          <w:rFonts w:ascii="宋体" w:hAnsi="宋体" w:eastAsia="方正仿宋简体"/>
          <w:color w:val="000000"/>
          <w:kern w:val="0"/>
          <w:sz w:val="32"/>
          <w:u w:val="none" w:color="080000"/>
        </w:rPr>
        <w:t>（二）过滤吸收器未选用RFP型过滤吸收器。</w:t>
      </w:r>
    </w:p>
    <w:p>
      <w:pPr>
        <w:widowControl/>
        <w:wordWrap/>
        <w:adjustRightInd/>
        <w:snapToGrid/>
        <w:spacing w:line="580" w:lineRule="exact"/>
        <w:ind w:left="0" w:leftChars="0" w:right="0" w:firstLine="640" w:firstLineChars="200"/>
        <w:jc w:val="left"/>
        <w:textAlignment w:val="auto"/>
        <w:outlineLvl w:val="9"/>
        <w:rPr>
          <w:rFonts w:ascii="宋体" w:hAnsi="宋体"/>
        </w:rPr>
      </w:pPr>
      <w:r>
        <w:rPr>
          <w:rFonts w:ascii="宋体" w:hAnsi="宋体" w:eastAsia="方正仿宋简体"/>
          <w:color w:val="000000"/>
          <w:kern w:val="0"/>
          <w:sz w:val="32"/>
          <w:u w:val="none" w:color="080000"/>
        </w:rPr>
        <w:t>（三）滤毒室内未设置换气堵头。</w:t>
      </w:r>
    </w:p>
    <w:p>
      <w:pPr>
        <w:widowControl/>
        <w:wordWrap/>
        <w:adjustRightInd/>
        <w:snapToGrid/>
        <w:spacing w:line="580" w:lineRule="exact"/>
        <w:ind w:left="0" w:leftChars="0" w:right="0" w:firstLine="640" w:firstLineChars="200"/>
        <w:jc w:val="left"/>
        <w:textAlignment w:val="auto"/>
        <w:outlineLvl w:val="9"/>
        <w:rPr>
          <w:rFonts w:ascii="宋体" w:hAnsi="宋体"/>
        </w:rPr>
      </w:pPr>
      <w:r>
        <w:rPr>
          <w:rFonts w:ascii="宋体" w:hAnsi="宋体" w:eastAsia="方正仿宋简体"/>
          <w:color w:val="000000"/>
          <w:kern w:val="0"/>
          <w:sz w:val="32"/>
          <w:u w:val="none" w:color="080000"/>
        </w:rPr>
        <w:t>（四）未采用手、电动双连杆密闭阀，或反向安装。</w:t>
      </w:r>
    </w:p>
    <w:p>
      <w:pPr>
        <w:widowControl/>
        <w:wordWrap/>
        <w:adjustRightInd/>
        <w:snapToGrid/>
        <w:spacing w:line="580" w:lineRule="exact"/>
        <w:ind w:left="0" w:leftChars="0" w:right="0" w:firstLine="640" w:firstLineChars="200"/>
        <w:jc w:val="left"/>
        <w:textAlignment w:val="auto"/>
        <w:outlineLvl w:val="9"/>
        <w:rPr>
          <w:rFonts w:ascii="宋体" w:hAnsi="宋体"/>
        </w:rPr>
      </w:pPr>
      <w:r>
        <w:rPr>
          <w:rFonts w:ascii="宋体" w:hAnsi="宋体" w:eastAsia="方正仿宋简体"/>
          <w:color w:val="000000"/>
          <w:kern w:val="0"/>
          <w:sz w:val="32"/>
          <w:u w:val="none" w:color="080000"/>
        </w:rPr>
        <w:t>（五）通风管由扩散室后墙穿入时，通风管端部未设置向下弯头。</w:t>
      </w:r>
    </w:p>
    <w:p>
      <w:pPr>
        <w:widowControl/>
        <w:wordWrap/>
        <w:adjustRightInd/>
        <w:snapToGrid/>
        <w:spacing w:line="580" w:lineRule="exact"/>
        <w:ind w:left="0" w:leftChars="0" w:right="0" w:firstLine="640" w:firstLineChars="200"/>
        <w:jc w:val="left"/>
        <w:textAlignment w:val="auto"/>
        <w:outlineLvl w:val="9"/>
        <w:rPr>
          <w:rFonts w:ascii="宋体" w:hAnsi="宋体"/>
        </w:rPr>
      </w:pPr>
      <w:r>
        <w:rPr>
          <w:rFonts w:ascii="宋体" w:hAnsi="宋体" w:eastAsia="方正仿宋简体"/>
          <w:color w:val="000000"/>
          <w:kern w:val="0"/>
          <w:sz w:val="32"/>
          <w:u w:val="none" w:color="080000"/>
        </w:rPr>
        <w:t>（六）风机房内增压管、回风口插板阀未设置。</w:t>
      </w:r>
    </w:p>
    <w:p>
      <w:pPr>
        <w:widowControl/>
        <w:wordWrap/>
        <w:adjustRightInd/>
        <w:snapToGrid/>
        <w:spacing w:line="580" w:lineRule="exact"/>
        <w:ind w:left="0" w:leftChars="0" w:right="0" w:firstLine="640" w:firstLineChars="200"/>
        <w:jc w:val="left"/>
        <w:textAlignment w:val="auto"/>
        <w:outlineLvl w:val="9"/>
        <w:rPr>
          <w:rFonts w:ascii="宋体" w:hAnsi="宋体"/>
        </w:rPr>
      </w:pPr>
      <w:r>
        <w:rPr>
          <w:rFonts w:ascii="宋体" w:hAnsi="宋体" w:eastAsia="方正仿宋简体"/>
          <w:color w:val="000000"/>
          <w:kern w:val="0"/>
          <w:sz w:val="32"/>
          <w:u w:val="none" w:color="080000"/>
        </w:rPr>
        <w:t>（七）滤毒室内油网滤尘器前后未设置测压管、尾气检测、放射性监测取样管，或放射性监测取样管未采用DN32热镀锌钢管、未设球阀；尾气监测取样管未采用DN15热镀锌钢管、未设截止阀。</w:t>
      </w:r>
    </w:p>
    <w:p>
      <w:pPr>
        <w:widowControl/>
        <w:wordWrap/>
        <w:adjustRightInd/>
        <w:snapToGrid/>
        <w:spacing w:line="580" w:lineRule="exact"/>
        <w:ind w:left="0" w:leftChars="0" w:right="0" w:firstLine="640" w:firstLineChars="200"/>
        <w:jc w:val="left"/>
        <w:textAlignment w:val="auto"/>
        <w:outlineLvl w:val="9"/>
        <w:rPr>
          <w:rFonts w:ascii="宋体" w:hAnsi="宋体"/>
        </w:rPr>
      </w:pPr>
      <w:r>
        <w:rPr>
          <w:rFonts w:ascii="宋体" w:hAnsi="宋体" w:eastAsia="方正黑体简体"/>
          <w:color w:val="000000"/>
          <w:kern w:val="0"/>
          <w:sz w:val="32"/>
          <w:u w:val="none" w:color="080000"/>
        </w:rPr>
        <w:t>四、给排水专业</w:t>
      </w:r>
    </w:p>
    <w:p>
      <w:pPr>
        <w:widowControl/>
        <w:wordWrap/>
        <w:adjustRightInd/>
        <w:snapToGrid/>
        <w:spacing w:line="580" w:lineRule="exact"/>
        <w:ind w:left="0" w:leftChars="0" w:right="0" w:firstLine="640" w:firstLineChars="200"/>
        <w:jc w:val="left"/>
        <w:textAlignment w:val="auto"/>
        <w:outlineLvl w:val="9"/>
        <w:rPr>
          <w:rFonts w:ascii="宋体" w:hAnsi="宋体"/>
        </w:rPr>
      </w:pPr>
      <w:r>
        <w:rPr>
          <w:rFonts w:ascii="宋体" w:hAnsi="宋体" w:eastAsia="方正仿宋简体"/>
          <w:color w:val="000000"/>
          <w:kern w:val="0"/>
          <w:sz w:val="32"/>
          <w:u w:val="none" w:color="080000"/>
        </w:rPr>
        <w:t>（一）人防物资库未设管理人员用水和口部染毒墙地面洗消用水。</w:t>
      </w:r>
    </w:p>
    <w:p>
      <w:pPr>
        <w:widowControl/>
        <w:wordWrap/>
        <w:adjustRightInd/>
        <w:snapToGrid/>
        <w:spacing w:line="580" w:lineRule="exact"/>
        <w:ind w:left="0" w:leftChars="0" w:right="0" w:firstLine="640" w:firstLineChars="200"/>
        <w:jc w:val="left"/>
        <w:textAlignment w:val="auto"/>
        <w:outlineLvl w:val="9"/>
        <w:rPr>
          <w:rFonts w:ascii="宋体" w:hAnsi="宋体"/>
        </w:rPr>
      </w:pPr>
      <w:r>
        <w:rPr>
          <w:rFonts w:ascii="宋体" w:hAnsi="宋体" w:eastAsia="方正仿宋简体"/>
          <w:color w:val="000000"/>
          <w:kern w:val="0"/>
          <w:sz w:val="32"/>
          <w:u w:val="none" w:color="080000"/>
        </w:rPr>
        <w:t>（二）穿越人防围护结构的给水管道未在人防围护结构内侧200mm以内设置防护阀门。</w:t>
      </w:r>
    </w:p>
    <w:p>
      <w:pPr>
        <w:widowControl/>
        <w:wordWrap/>
        <w:adjustRightInd/>
        <w:snapToGrid/>
        <w:spacing w:line="580" w:lineRule="exact"/>
        <w:ind w:left="0" w:leftChars="0" w:right="0" w:firstLine="640" w:firstLineChars="200"/>
        <w:jc w:val="left"/>
        <w:textAlignment w:val="auto"/>
        <w:outlineLvl w:val="9"/>
        <w:rPr>
          <w:rFonts w:ascii="宋体" w:hAnsi="宋体"/>
        </w:rPr>
      </w:pPr>
      <w:r>
        <w:rPr>
          <w:rFonts w:ascii="宋体" w:hAnsi="宋体" w:eastAsia="方正仿宋简体"/>
          <w:color w:val="000000"/>
          <w:kern w:val="0"/>
          <w:sz w:val="32"/>
          <w:u w:val="none" w:color="080000"/>
        </w:rPr>
        <w:t>（三）进风竖井、进风扩散室、除尘室、滤毒室和战时主要出入口的洗消间、防毒通道及其防护密闭门以外的通道，未设置收集洗消废水的地漏、清扫口或集水坑。</w:t>
      </w:r>
    </w:p>
    <w:p>
      <w:pPr>
        <w:widowControl/>
        <w:wordWrap/>
        <w:adjustRightInd/>
        <w:snapToGrid/>
        <w:spacing w:line="580" w:lineRule="exact"/>
        <w:ind w:left="0" w:leftChars="0" w:right="0" w:firstLine="640" w:firstLineChars="200"/>
        <w:jc w:val="left"/>
        <w:textAlignment w:val="auto"/>
        <w:outlineLvl w:val="9"/>
        <w:rPr>
          <w:rFonts w:ascii="宋体" w:hAnsi="宋体"/>
        </w:rPr>
      </w:pPr>
      <w:r>
        <w:rPr>
          <w:rFonts w:ascii="宋体" w:hAnsi="宋体" w:eastAsia="方正仿宋简体"/>
          <w:color w:val="000000"/>
          <w:kern w:val="0"/>
          <w:sz w:val="32"/>
          <w:u w:val="none" w:color="080000"/>
        </w:rPr>
        <w:t>（四）水管与预埋套管之间密闭处理不当。</w:t>
      </w:r>
    </w:p>
    <w:p>
      <w:pPr>
        <w:widowControl/>
        <w:wordWrap/>
        <w:adjustRightInd/>
        <w:snapToGrid/>
        <w:spacing w:line="580" w:lineRule="exact"/>
        <w:ind w:left="0" w:leftChars="0" w:right="0" w:firstLine="640" w:firstLineChars="200"/>
        <w:jc w:val="left"/>
        <w:textAlignment w:val="auto"/>
        <w:outlineLvl w:val="9"/>
        <w:rPr>
          <w:rFonts w:ascii="宋体" w:hAnsi="宋体"/>
        </w:rPr>
      </w:pPr>
      <w:r>
        <w:rPr>
          <w:rFonts w:ascii="宋体" w:hAnsi="宋体" w:eastAsia="方正仿宋简体"/>
          <w:color w:val="000000"/>
          <w:kern w:val="0"/>
          <w:sz w:val="32"/>
          <w:u w:val="none" w:color="080000"/>
        </w:rPr>
        <w:t>（五）与人防工程无关管道进入人防区域。</w:t>
      </w:r>
    </w:p>
    <w:p>
      <w:pPr>
        <w:widowControl/>
        <w:wordWrap/>
        <w:adjustRightInd/>
        <w:snapToGrid/>
        <w:spacing w:line="580" w:lineRule="exact"/>
        <w:ind w:left="0" w:leftChars="0" w:right="0" w:firstLine="640" w:firstLineChars="200"/>
        <w:jc w:val="left"/>
        <w:textAlignment w:val="auto"/>
        <w:outlineLvl w:val="9"/>
        <w:rPr>
          <w:rFonts w:ascii="宋体" w:hAnsi="宋体"/>
        </w:rPr>
      </w:pPr>
      <w:r>
        <w:rPr>
          <w:rFonts w:ascii="宋体" w:hAnsi="宋体" w:eastAsia="方正黑体简体"/>
          <w:color w:val="000000"/>
          <w:kern w:val="0"/>
          <w:sz w:val="32"/>
          <w:u w:val="none" w:color="080000"/>
        </w:rPr>
        <w:t>五、电气专业</w:t>
      </w:r>
    </w:p>
    <w:p>
      <w:pPr>
        <w:widowControl/>
        <w:wordWrap/>
        <w:adjustRightInd/>
        <w:snapToGrid/>
        <w:spacing w:line="580" w:lineRule="exact"/>
        <w:ind w:left="0" w:leftChars="0" w:right="0" w:firstLine="640" w:firstLineChars="200"/>
        <w:jc w:val="left"/>
        <w:textAlignment w:val="auto"/>
        <w:outlineLvl w:val="9"/>
        <w:rPr>
          <w:rFonts w:ascii="宋体" w:hAnsi="宋体"/>
        </w:rPr>
      </w:pPr>
      <w:r>
        <w:rPr>
          <w:rFonts w:ascii="宋体" w:hAnsi="宋体" w:eastAsia="方正仿宋简体"/>
          <w:color w:val="000000"/>
          <w:kern w:val="0"/>
          <w:sz w:val="32"/>
          <w:u w:val="none" w:color="080000"/>
        </w:rPr>
        <w:t>（一）移动通信信号等平时使用线路穿越人防围护结构未从预埋备用管引入，打孔开洞，造成防护结构破坏。</w:t>
      </w:r>
    </w:p>
    <w:p>
      <w:pPr>
        <w:widowControl/>
        <w:wordWrap/>
        <w:adjustRightInd/>
        <w:snapToGrid/>
        <w:spacing w:line="580" w:lineRule="exact"/>
        <w:ind w:left="0" w:leftChars="0" w:right="0" w:firstLine="640" w:firstLineChars="200"/>
        <w:jc w:val="left"/>
        <w:textAlignment w:val="auto"/>
        <w:outlineLvl w:val="9"/>
        <w:rPr>
          <w:rFonts w:ascii="宋体" w:hAnsi="宋体"/>
        </w:rPr>
      </w:pPr>
      <w:r>
        <w:rPr>
          <w:rFonts w:ascii="宋体" w:hAnsi="宋体" w:eastAsia="方正仿宋简体"/>
          <w:color w:val="000000"/>
          <w:kern w:val="0"/>
          <w:sz w:val="32"/>
          <w:u w:val="none" w:color="080000"/>
        </w:rPr>
        <w:t>（二）三种通风方式的灯箱和音响装置未安装或安装位置有误。</w:t>
      </w:r>
    </w:p>
    <w:p>
      <w:pPr>
        <w:widowControl/>
        <w:wordWrap/>
        <w:adjustRightInd/>
        <w:snapToGrid/>
        <w:spacing w:line="580" w:lineRule="exact"/>
        <w:ind w:left="0" w:leftChars="0" w:right="0" w:firstLine="640" w:firstLineChars="200"/>
        <w:jc w:val="left"/>
        <w:textAlignment w:val="auto"/>
        <w:outlineLvl w:val="9"/>
        <w:rPr>
          <w:rFonts w:ascii="宋体" w:hAnsi="宋体"/>
        </w:rPr>
      </w:pPr>
      <w:r>
        <w:rPr>
          <w:rFonts w:ascii="宋体" w:hAnsi="宋体" w:eastAsia="方正仿宋简体"/>
          <w:color w:val="000000"/>
          <w:kern w:val="0"/>
          <w:sz w:val="32"/>
          <w:u w:val="none" w:color="080000"/>
        </w:rPr>
        <w:t>（三）设有清洁式、滤毒式、隔绝式三种通风方式的防空地下室主要出入口防护密闭门外侧未安装有防护能力的呼叫电铃。</w:t>
      </w:r>
    </w:p>
    <w:p>
      <w:pPr>
        <w:widowControl/>
        <w:wordWrap/>
        <w:adjustRightInd/>
        <w:snapToGrid/>
        <w:spacing w:line="580" w:lineRule="exact"/>
        <w:ind w:left="0" w:leftChars="0" w:right="0" w:firstLine="640" w:firstLineChars="200"/>
        <w:jc w:val="left"/>
        <w:textAlignment w:val="auto"/>
        <w:outlineLvl w:val="9"/>
        <w:rPr>
          <w:rFonts w:ascii="宋体" w:hAnsi="宋体"/>
        </w:rPr>
      </w:pPr>
      <w:r>
        <w:rPr>
          <w:rFonts w:ascii="宋体" w:hAnsi="宋体" w:eastAsia="方正仿宋简体"/>
          <w:color w:val="000000"/>
          <w:kern w:val="0"/>
          <w:sz w:val="32"/>
          <w:u w:val="none" w:color="080000"/>
        </w:rPr>
        <w:t>（四）电气预埋备用管未加丝堵，或数量、设置方式不当。</w:t>
      </w:r>
    </w:p>
    <w:p>
      <w:pPr>
        <w:widowControl/>
        <w:wordWrap/>
        <w:adjustRightInd/>
        <w:snapToGrid/>
        <w:spacing w:line="580" w:lineRule="exact"/>
        <w:ind w:left="0" w:leftChars="0" w:right="0" w:firstLine="640" w:firstLineChars="200"/>
        <w:jc w:val="left"/>
        <w:textAlignment w:val="auto"/>
        <w:outlineLvl w:val="9"/>
        <w:rPr>
          <w:rFonts w:ascii="宋体" w:hAnsi="宋体"/>
        </w:rPr>
      </w:pPr>
      <w:r>
        <w:rPr>
          <w:rFonts w:ascii="宋体" w:hAnsi="宋体" w:eastAsia="方正仿宋简体"/>
          <w:color w:val="000000"/>
          <w:kern w:val="0"/>
          <w:sz w:val="32"/>
          <w:u w:val="none" w:color="080000"/>
        </w:rPr>
        <w:t>（五）穿越人防围护结构的电管未预埋套管。</w:t>
      </w:r>
    </w:p>
    <w:p>
      <w:pPr>
        <w:wordWrap/>
        <w:adjustRightInd/>
        <w:snapToGrid/>
        <w:spacing w:line="580" w:lineRule="exact"/>
        <w:ind w:left="0" w:leftChars="0" w:right="0"/>
        <w:textAlignment w:val="auto"/>
        <w:outlineLvl w:val="9"/>
        <w:rPr>
          <w:rFonts w:hint="eastAsia"/>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方正黑体简体">
    <w:panose1 w:val="03000509000000000000"/>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方正仿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
  <w:rsids>
    <w:rsidRoot w:val="006918E9"/>
    <w:rsid w:val="006918E9"/>
    <w:rsid w:val="00BC79EE"/>
    <w:rsid w:val="0F987C6A"/>
    <w:rsid w:val="45865B7F"/>
    <w:rsid w:val="4F325B50"/>
    <w:rsid w:val="76D9157B"/>
  </w:rsids>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uiPriority="0" w:name="header"/>
    <w:lsdException w:uiPriority="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semiHidden="0"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semiHidden="0"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2">
    <w:name w:val="Default Paragraph Font"/>
    <w:unhideWhenUsed/>
    <w:uiPriority w:val="1"/>
  </w:style>
  <w:style w:type="table" w:default="1" w:styleId="3">
    <w:name w:val="Normal Table"/>
    <w:unhideWhenUsed/>
    <w:uiPriority w:val="99"/>
    <w:tblPr>
      <w:tblStyle w:val="3"/>
      <w:tblLayout w:type="fixed"/>
      <w:tblCellMar>
        <w:top w:w="0" w:type="dxa"/>
        <w:left w:w="108" w:type="dxa"/>
        <w:bottom w:w="0" w:type="dxa"/>
        <w:right w:w="108" w:type="dxa"/>
      </w:tblCellMar>
    </w:tblPr>
    <w:tcPr>
      <w:textDirection w:val="lrTb"/>
    </w:tcPr>
  </w:style>
</w:styles>
</file>

<file path=word/_rels/document.xml.rels><?xml version="1.0" encoding="UTF-8" standalone="yes"?>
<Relationships xmlns="http://schemas.openxmlformats.org/package/2006/relationships"><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175</Words>
  <Characters>1000</Characters>
  <Lines>8</Lines>
  <Paragraphs>2</Paragraphs>
  <ScaleCrop>false</ScaleCrop>
  <LinksUpToDate>false</LinksUpToDate>
  <CharactersWithSpaces>0</CharactersWithSpaces>
  <Application>WPS Office 专业版_9.1.0.4798_{F1E327BC-269C-435d-A152-05C5408002CA}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2017-06-05T03:01:00Z</dcterms:created>
  <dc:creator>xb21cn</dc:creator>
  <cp:lastModifiedBy>Administrator</cp:lastModifiedBy>
  <cp:lastPrinted>2019-08-12T08:34:00Z</cp:lastPrinted>
  <dcterms:modified xsi:type="dcterms:W3CDTF">2019-08-14T03:28:16Z</dcterms:modified>
  <dc:title> 中央国家机关人防工程</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2052-9.1.0.4798</vt:lpwstr>
  </property>
</Properties>
</file>