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E2511" w14:textId="77777777" w:rsidR="00B44C59" w:rsidRDefault="00B44C59" w:rsidP="00B44C59">
      <w:pPr>
        <w:pStyle w:val="11"/>
        <w:tabs>
          <w:tab w:val="right" w:leader="dot" w:pos="8155"/>
        </w:tabs>
        <w:spacing w:line="700" w:lineRule="exact"/>
        <w:jc w:val="center"/>
        <w:rPr>
          <w:rFonts w:ascii="方正小标宋简体" w:eastAsia="方正小标宋简体"/>
          <w:b/>
          <w:sz w:val="52"/>
          <w:szCs w:val="52"/>
        </w:rPr>
      </w:pPr>
    </w:p>
    <w:p w14:paraId="2D60B54C" w14:textId="77777777" w:rsidR="00B44C59" w:rsidRDefault="00B44C59" w:rsidP="00B44C59">
      <w:pPr>
        <w:pStyle w:val="11"/>
        <w:tabs>
          <w:tab w:val="right" w:leader="dot" w:pos="8155"/>
        </w:tabs>
        <w:spacing w:line="700" w:lineRule="exact"/>
        <w:jc w:val="center"/>
        <w:rPr>
          <w:rFonts w:ascii="方正小标宋简体" w:eastAsia="方正小标宋简体"/>
          <w:b/>
          <w:sz w:val="52"/>
          <w:szCs w:val="52"/>
        </w:rPr>
      </w:pPr>
    </w:p>
    <w:p w14:paraId="3C040FC7" w14:textId="77777777" w:rsidR="00071516" w:rsidRDefault="00071516" w:rsidP="00B44C59">
      <w:pPr>
        <w:pStyle w:val="11"/>
        <w:tabs>
          <w:tab w:val="right" w:leader="dot" w:pos="8155"/>
        </w:tabs>
        <w:spacing w:line="700" w:lineRule="exact"/>
        <w:jc w:val="center"/>
        <w:rPr>
          <w:rFonts w:ascii="方正小标宋简体" w:eastAsia="方正小标宋简体"/>
          <w:b/>
          <w:sz w:val="52"/>
          <w:szCs w:val="52"/>
        </w:rPr>
      </w:pPr>
      <w:r w:rsidRPr="00071516">
        <w:rPr>
          <w:rFonts w:ascii="方正小标宋简体" w:eastAsia="方正小标宋简体" w:hint="eastAsia"/>
          <w:b/>
          <w:sz w:val="52"/>
          <w:szCs w:val="52"/>
        </w:rPr>
        <w:t>国家机关事务管理局</w:t>
      </w:r>
    </w:p>
    <w:p w14:paraId="444A13DC" w14:textId="77777777" w:rsidR="00071516" w:rsidRDefault="00071516" w:rsidP="00B44C59">
      <w:pPr>
        <w:pStyle w:val="11"/>
        <w:tabs>
          <w:tab w:val="right" w:leader="dot" w:pos="8155"/>
        </w:tabs>
        <w:spacing w:line="700" w:lineRule="exact"/>
        <w:jc w:val="center"/>
        <w:rPr>
          <w:rFonts w:ascii="方正小标宋简体" w:eastAsia="方正小标宋简体"/>
          <w:b/>
          <w:sz w:val="52"/>
          <w:szCs w:val="52"/>
        </w:rPr>
      </w:pPr>
      <w:r w:rsidRPr="00071516">
        <w:rPr>
          <w:rFonts w:ascii="方正小标宋简体" w:eastAsia="方正小标宋简体" w:hint="eastAsia"/>
          <w:b/>
          <w:sz w:val="52"/>
          <w:szCs w:val="52"/>
        </w:rPr>
        <w:t>资产管理信息系统（网络版）</w:t>
      </w:r>
    </w:p>
    <w:p w14:paraId="1DD13038" w14:textId="1D15565F" w:rsidR="00B44C59" w:rsidRDefault="00071516" w:rsidP="00B44C59">
      <w:pPr>
        <w:pStyle w:val="11"/>
        <w:tabs>
          <w:tab w:val="right" w:leader="dot" w:pos="8155"/>
        </w:tabs>
        <w:spacing w:line="700" w:lineRule="exact"/>
        <w:jc w:val="center"/>
        <w:rPr>
          <w:rFonts w:ascii="方正小标宋简体" w:eastAsia="方正小标宋简体"/>
          <w:b/>
          <w:sz w:val="52"/>
          <w:szCs w:val="52"/>
        </w:rPr>
      </w:pPr>
      <w:bookmarkStart w:id="0" w:name="_GoBack"/>
      <w:bookmarkEnd w:id="0"/>
      <w:r w:rsidRPr="00071516">
        <w:rPr>
          <w:rFonts w:ascii="方正小标宋简体" w:eastAsia="方正小标宋简体" w:hint="eastAsia"/>
          <w:b/>
          <w:sz w:val="52"/>
          <w:szCs w:val="52"/>
        </w:rPr>
        <w:t>2020</w:t>
      </w:r>
      <w:r>
        <w:rPr>
          <w:rFonts w:ascii="方正小标宋简体" w:eastAsia="方正小标宋简体" w:hint="eastAsia"/>
          <w:b/>
          <w:sz w:val="52"/>
          <w:szCs w:val="52"/>
        </w:rPr>
        <w:t>年度资产决算报告</w:t>
      </w:r>
    </w:p>
    <w:p w14:paraId="7D339381" w14:textId="77777777" w:rsidR="00B44C59" w:rsidRDefault="00B44C59" w:rsidP="00B44C59"/>
    <w:p w14:paraId="3EAEC0C9" w14:textId="77777777" w:rsidR="00B44C59" w:rsidRDefault="00B44C59" w:rsidP="00B44C59">
      <w:pPr>
        <w:pStyle w:val="11"/>
        <w:tabs>
          <w:tab w:val="right" w:leader="dot" w:pos="8155"/>
        </w:tabs>
        <w:jc w:val="center"/>
        <w:rPr>
          <w:rFonts w:ascii="方正小标宋简体" w:eastAsia="方正小标宋简体"/>
          <w:b/>
          <w:sz w:val="52"/>
          <w:szCs w:val="52"/>
        </w:rPr>
      </w:pPr>
      <w:r>
        <w:rPr>
          <w:rFonts w:ascii="方正小标宋简体" w:eastAsia="方正小标宋简体" w:hint="eastAsia"/>
          <w:b/>
          <w:sz w:val="52"/>
          <w:szCs w:val="52"/>
        </w:rPr>
        <w:t>编</w:t>
      </w:r>
    </w:p>
    <w:p w14:paraId="5126C1D9" w14:textId="77777777" w:rsidR="00B44C59" w:rsidRDefault="00B44C59" w:rsidP="00B44C59">
      <w:pPr>
        <w:pStyle w:val="11"/>
        <w:tabs>
          <w:tab w:val="right" w:leader="dot" w:pos="8155"/>
        </w:tabs>
        <w:jc w:val="center"/>
        <w:rPr>
          <w:rFonts w:ascii="方正小标宋简体" w:eastAsia="方正小标宋简体"/>
          <w:b/>
          <w:sz w:val="52"/>
          <w:szCs w:val="52"/>
        </w:rPr>
      </w:pPr>
      <w:r>
        <w:rPr>
          <w:rFonts w:ascii="方正小标宋简体" w:eastAsia="方正小标宋简体" w:hint="eastAsia"/>
          <w:b/>
          <w:sz w:val="52"/>
          <w:szCs w:val="52"/>
        </w:rPr>
        <w:t>制</w:t>
      </w:r>
    </w:p>
    <w:p w14:paraId="56E79213" w14:textId="77777777" w:rsidR="00B44C59" w:rsidRDefault="00B44C59" w:rsidP="00B44C59">
      <w:pPr>
        <w:pStyle w:val="11"/>
        <w:tabs>
          <w:tab w:val="right" w:leader="dot" w:pos="8155"/>
        </w:tabs>
        <w:jc w:val="center"/>
        <w:rPr>
          <w:rFonts w:ascii="方正小标宋简体" w:eastAsia="方正小标宋简体"/>
          <w:b/>
          <w:sz w:val="52"/>
          <w:szCs w:val="52"/>
        </w:rPr>
      </w:pPr>
      <w:r>
        <w:rPr>
          <w:rFonts w:ascii="方正小标宋简体" w:eastAsia="方正小标宋简体" w:hint="eastAsia"/>
          <w:b/>
          <w:sz w:val="52"/>
          <w:szCs w:val="52"/>
        </w:rPr>
        <w:t>手</w:t>
      </w:r>
    </w:p>
    <w:p w14:paraId="0CDBC07E" w14:textId="77777777" w:rsidR="00B44C59" w:rsidRDefault="00B44C59" w:rsidP="00B44C59">
      <w:pPr>
        <w:pStyle w:val="11"/>
        <w:tabs>
          <w:tab w:val="right" w:leader="dot" w:pos="8155"/>
        </w:tabs>
        <w:jc w:val="center"/>
        <w:rPr>
          <w:rFonts w:ascii="方正小标宋简体" w:eastAsia="方正小标宋简体"/>
          <w:b/>
          <w:sz w:val="52"/>
          <w:szCs w:val="52"/>
        </w:rPr>
      </w:pPr>
      <w:proofErr w:type="gramStart"/>
      <w:r>
        <w:rPr>
          <w:rFonts w:ascii="方正小标宋简体" w:eastAsia="方正小标宋简体" w:hint="eastAsia"/>
          <w:b/>
          <w:sz w:val="52"/>
          <w:szCs w:val="52"/>
        </w:rPr>
        <w:t>册</w:t>
      </w:r>
      <w:proofErr w:type="gramEnd"/>
    </w:p>
    <w:p w14:paraId="6574503A" w14:textId="77777777" w:rsidR="00B44C59" w:rsidRDefault="00B44C59" w:rsidP="00B44C59"/>
    <w:p w14:paraId="3A36B296" w14:textId="77777777" w:rsidR="00B44C59" w:rsidRDefault="00B44C59" w:rsidP="00B44C59"/>
    <w:p w14:paraId="5F6E0573" w14:textId="77777777" w:rsidR="00B44C59" w:rsidRDefault="00B44C59" w:rsidP="00B44C59"/>
    <w:p w14:paraId="1AD3E844" w14:textId="77777777" w:rsidR="00B44C59" w:rsidRDefault="00B44C59" w:rsidP="00B44C59">
      <w:pPr>
        <w:spacing w:line="560" w:lineRule="exact"/>
        <w:jc w:val="center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>国家机关事务管理局</w:t>
      </w:r>
    </w:p>
    <w:p w14:paraId="4E824A39" w14:textId="77777777" w:rsidR="00B44C59" w:rsidRDefault="00B44C59" w:rsidP="00B44C59">
      <w:pPr>
        <w:spacing w:line="560" w:lineRule="exact"/>
        <w:jc w:val="center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>20</w:t>
      </w:r>
      <w:r>
        <w:rPr>
          <w:rFonts w:ascii="楷体_GB2312" w:eastAsia="楷体_GB2312"/>
          <w:sz w:val="32"/>
          <w:szCs w:val="32"/>
        </w:rPr>
        <w:t>21</w:t>
      </w:r>
      <w:r>
        <w:rPr>
          <w:rFonts w:ascii="楷体_GB2312" w:eastAsia="楷体_GB2312" w:hint="eastAsia"/>
          <w:sz w:val="32"/>
          <w:szCs w:val="32"/>
        </w:rPr>
        <w:t>年1月</w:t>
      </w:r>
    </w:p>
    <w:p w14:paraId="0112C275" w14:textId="77777777" w:rsidR="00E27E5D" w:rsidRDefault="00E27E5D">
      <w:pPr>
        <w:spacing w:line="360" w:lineRule="auto"/>
        <w:rPr>
          <w:rFonts w:ascii="宋体" w:eastAsia="宋体" w:hAnsi="宋体" w:cs="Arial"/>
        </w:rPr>
      </w:pPr>
    </w:p>
    <w:p w14:paraId="47BAC364" w14:textId="7AC18BC2" w:rsidR="00BE64C0" w:rsidRDefault="00BE64C0">
      <w:pPr>
        <w:rPr>
          <w:kern w:val="44"/>
        </w:rPr>
      </w:pPr>
      <w:r>
        <w:rPr>
          <w:kern w:val="44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CN"/>
        </w:rPr>
        <w:id w:val="-201031410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62E6B8B5" w14:textId="392E8999" w:rsidR="00E27E5D" w:rsidRPr="00112D1A" w:rsidRDefault="0080018F">
          <w:pPr>
            <w:pStyle w:val="TOC1"/>
            <w:jc w:val="center"/>
          </w:pPr>
          <w:r w:rsidRPr="00112D1A">
            <w:rPr>
              <w:color w:val="auto"/>
              <w:lang w:val="zh-CN"/>
            </w:rPr>
            <w:t>目</w:t>
          </w:r>
          <w:r w:rsidR="00112D1A" w:rsidRPr="00112D1A">
            <w:rPr>
              <w:rFonts w:hint="eastAsia"/>
              <w:color w:val="auto"/>
              <w:lang w:val="zh-CN"/>
            </w:rPr>
            <w:t xml:space="preserve"> </w:t>
          </w:r>
          <w:r w:rsidR="00112D1A" w:rsidRPr="00112D1A">
            <w:rPr>
              <w:color w:val="auto"/>
              <w:lang w:val="zh-CN"/>
            </w:rPr>
            <w:t xml:space="preserve"> </w:t>
          </w:r>
          <w:r w:rsidRPr="00112D1A">
            <w:rPr>
              <w:color w:val="auto"/>
              <w:lang w:val="zh-CN"/>
            </w:rPr>
            <w:t>录</w:t>
          </w:r>
        </w:p>
        <w:p w14:paraId="3644886B" w14:textId="0CE41F93" w:rsidR="00112D1A" w:rsidRDefault="0080018F">
          <w:pPr>
            <w:pStyle w:val="1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119618" w:history="1">
            <w:r w:rsidR="00112D1A" w:rsidRPr="003A2801">
              <w:rPr>
                <w:rStyle w:val="ab"/>
                <w:noProof/>
              </w:rPr>
              <w:t>1.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系统登录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_Toc62119618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3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7E3241CA" w14:textId="08A0A8F9" w:rsidR="00112D1A" w:rsidRDefault="00137808">
          <w:pPr>
            <w:pStyle w:val="1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2119619" w:history="1">
            <w:r w:rsidR="00112D1A" w:rsidRPr="003A2801">
              <w:rPr>
                <w:rStyle w:val="ab"/>
                <w:noProof/>
              </w:rPr>
              <w:t>2.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基层单位填报操作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_Toc62119619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3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6912E92D" w14:textId="5DD5418A" w:rsidR="00112D1A" w:rsidRDefault="00137808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2119622" w:history="1">
            <w:r w:rsidR="00112D1A" w:rsidRPr="003A2801">
              <w:rPr>
                <w:rStyle w:val="ab"/>
                <w:noProof/>
              </w:rPr>
              <w:t>2.1.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资产决算编制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_Toc62119622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3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15885ADC" w14:textId="77BA3766" w:rsidR="00112D1A" w:rsidRDefault="00137808">
          <w:pPr>
            <w:pStyle w:val="31"/>
            <w:rPr>
              <w:noProof/>
              <w:sz w:val="21"/>
            </w:rPr>
          </w:pPr>
          <w:hyperlink w:anchor="_Toc62119626" w:history="1">
            <w:r w:rsidR="00112D1A" w:rsidRPr="003A2801">
              <w:rPr>
                <w:rStyle w:val="ab"/>
                <w:noProof/>
              </w:rPr>
              <w:t>2.1.1.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填报页面登入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_Toc62119626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3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2B1278E6" w14:textId="02852F16" w:rsidR="00112D1A" w:rsidRDefault="00137808">
          <w:pPr>
            <w:pStyle w:val="31"/>
            <w:rPr>
              <w:noProof/>
              <w:sz w:val="21"/>
            </w:rPr>
          </w:pPr>
          <w:hyperlink w:anchor="_Toc62119627" w:history="1">
            <w:r w:rsidR="00112D1A" w:rsidRPr="003A2801">
              <w:rPr>
                <w:rStyle w:val="ab"/>
                <w:noProof/>
              </w:rPr>
              <w:t>2.1.2.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填报页面填写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_Toc62119627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4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7EB4D443" w14:textId="1AB23473" w:rsidR="00112D1A" w:rsidRDefault="00137808">
          <w:pPr>
            <w:pStyle w:val="31"/>
            <w:rPr>
              <w:noProof/>
              <w:sz w:val="21"/>
            </w:rPr>
          </w:pPr>
          <w:hyperlink w:anchor="_Toc62119628" w:history="1">
            <w:r w:rsidR="00112D1A" w:rsidRPr="003A2801">
              <w:rPr>
                <w:rStyle w:val="ab"/>
                <w:noProof/>
              </w:rPr>
              <w:t>2.1.3.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数据导出及导入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_Toc62119628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6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7A3FFDD4" w14:textId="307C0E2C" w:rsidR="00112D1A" w:rsidRDefault="00137808">
          <w:pPr>
            <w:pStyle w:val="31"/>
            <w:rPr>
              <w:noProof/>
              <w:sz w:val="21"/>
            </w:rPr>
          </w:pPr>
          <w:hyperlink w:anchor="_Toc62119629" w:history="1">
            <w:r w:rsidR="00112D1A" w:rsidRPr="003A2801">
              <w:rPr>
                <w:rStyle w:val="ab"/>
                <w:noProof/>
              </w:rPr>
              <w:t>2.1.4.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数据上报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_Toc62119629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9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03F9B903" w14:textId="397C0EDF" w:rsidR="00112D1A" w:rsidRDefault="00137808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2119630" w:history="1">
            <w:r w:rsidR="00112D1A" w:rsidRPr="003A2801">
              <w:rPr>
                <w:rStyle w:val="ab"/>
                <w:noProof/>
              </w:rPr>
              <w:t>2.2.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填报数据审核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_Toc62119630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10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1E3B5978" w14:textId="72F3A469" w:rsidR="00112D1A" w:rsidRDefault="00137808">
          <w:pPr>
            <w:pStyle w:val="31"/>
            <w:rPr>
              <w:noProof/>
              <w:sz w:val="21"/>
            </w:rPr>
          </w:pPr>
          <w:hyperlink w:anchor="_Toc62119631" w:history="1">
            <w:r w:rsidR="00112D1A" w:rsidRPr="003A2801">
              <w:rPr>
                <w:rStyle w:val="ab"/>
                <w:noProof/>
              </w:rPr>
              <w:t xml:space="preserve">2.2.1. </w:t>
            </w:r>
            <w:r w:rsidR="00112D1A" w:rsidRPr="003A2801">
              <w:rPr>
                <w:rStyle w:val="ab"/>
                <w:noProof/>
              </w:rPr>
              <w:t>数据审核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_Toc62119631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10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65E41EF7" w14:textId="1D6C9973" w:rsidR="00112D1A" w:rsidRDefault="00137808">
          <w:pPr>
            <w:pStyle w:val="31"/>
            <w:rPr>
              <w:noProof/>
              <w:sz w:val="21"/>
            </w:rPr>
          </w:pPr>
          <w:hyperlink w:anchor="_Toc62119632" w:history="1">
            <w:r w:rsidR="00112D1A" w:rsidRPr="003A2801">
              <w:rPr>
                <w:rStyle w:val="ab"/>
                <w:noProof/>
              </w:rPr>
              <w:t xml:space="preserve">2.2.2. </w:t>
            </w:r>
            <w:r w:rsidR="00112D1A" w:rsidRPr="003A2801">
              <w:rPr>
                <w:rStyle w:val="ab"/>
                <w:noProof/>
              </w:rPr>
              <w:t>查看审核结果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_Toc62119632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11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7B84E9C8" w14:textId="45FC5B8F" w:rsidR="00112D1A" w:rsidRDefault="00137808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2119633" w:history="1">
            <w:r w:rsidR="00112D1A" w:rsidRPr="003A2801">
              <w:rPr>
                <w:rStyle w:val="ab"/>
                <w:noProof/>
              </w:rPr>
              <w:t>2.3.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数据上报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_Toc62119633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13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350987C1" w14:textId="0D200296" w:rsidR="00112D1A" w:rsidRDefault="00137808">
          <w:pPr>
            <w:pStyle w:val="31"/>
            <w:rPr>
              <w:noProof/>
              <w:sz w:val="21"/>
            </w:rPr>
          </w:pPr>
          <w:hyperlink w:anchor="_Toc62119634" w:history="1">
            <w:r w:rsidR="00112D1A" w:rsidRPr="003A2801">
              <w:rPr>
                <w:rStyle w:val="ab"/>
                <w:noProof/>
              </w:rPr>
              <w:t>2.3.1</w:t>
            </w:r>
            <w:r w:rsidR="00112D1A" w:rsidRPr="003A2801">
              <w:rPr>
                <w:rStyle w:val="ab"/>
                <w:noProof/>
              </w:rPr>
              <w:t>上传管理报告书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_Toc62119634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13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49A9D8BF" w14:textId="0F929F0B" w:rsidR="00112D1A" w:rsidRDefault="00137808">
          <w:pPr>
            <w:pStyle w:val="31"/>
            <w:rPr>
              <w:noProof/>
              <w:sz w:val="21"/>
            </w:rPr>
          </w:pPr>
          <w:hyperlink w:anchor="_Toc62119635" w:history="1">
            <w:r w:rsidR="00112D1A" w:rsidRPr="003A2801">
              <w:rPr>
                <w:rStyle w:val="ab"/>
                <w:noProof/>
              </w:rPr>
              <w:t>2.3.2</w:t>
            </w:r>
            <w:r w:rsidR="00112D1A" w:rsidRPr="003A2801">
              <w:rPr>
                <w:rStyle w:val="ab"/>
                <w:noProof/>
              </w:rPr>
              <w:t>数据上报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_Toc62119635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14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13ECE4DE" w14:textId="38D4BE1C" w:rsidR="00112D1A" w:rsidRDefault="00137808">
          <w:pPr>
            <w:pStyle w:val="31"/>
            <w:rPr>
              <w:noProof/>
              <w:sz w:val="21"/>
            </w:rPr>
          </w:pPr>
          <w:hyperlink w:anchor="_Toc62119636" w:history="1">
            <w:r w:rsidR="00112D1A" w:rsidRPr="003A2801">
              <w:rPr>
                <w:rStyle w:val="ab"/>
                <w:noProof/>
              </w:rPr>
              <w:t>2.3.3</w:t>
            </w:r>
            <w:r w:rsidR="00112D1A" w:rsidRPr="003A2801">
              <w:rPr>
                <w:rStyle w:val="ab"/>
                <w:noProof/>
              </w:rPr>
              <w:t>报表打印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_Toc62119636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14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0214C516" w14:textId="33F80251" w:rsidR="00112D1A" w:rsidRDefault="00137808">
          <w:pPr>
            <w:pStyle w:val="1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2119637" w:history="1">
            <w:r w:rsidR="00112D1A" w:rsidRPr="003A2801">
              <w:rPr>
                <w:rStyle w:val="ab"/>
                <w:noProof/>
              </w:rPr>
              <w:t>3.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主管部门报审操作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_Toc62119637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14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71D98573" w14:textId="45E7A1F6" w:rsidR="00112D1A" w:rsidRDefault="00137808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2119638" w:history="1">
            <w:r w:rsidR="00112D1A" w:rsidRPr="003A2801">
              <w:rPr>
                <w:rStyle w:val="ab"/>
                <w:noProof/>
              </w:rPr>
              <w:t>3.1.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查看下级单位报送情况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_Toc62119638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14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40E19047" w14:textId="62B699F6" w:rsidR="00112D1A" w:rsidRDefault="00137808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2119639" w:history="1">
            <w:r w:rsidR="00112D1A" w:rsidRPr="003A2801">
              <w:rPr>
                <w:rStyle w:val="ab"/>
                <w:noProof/>
              </w:rPr>
              <w:t>3.2.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已上报单位退回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_Toc62119639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16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2868DC2B" w14:textId="42980596" w:rsidR="00112D1A" w:rsidRDefault="00137808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2119640" w:history="1">
            <w:r w:rsidR="00112D1A" w:rsidRPr="003A2801">
              <w:rPr>
                <w:rStyle w:val="ab"/>
                <w:noProof/>
              </w:rPr>
              <w:t>3.3.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数据汇总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_Toc62119640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16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59D3386F" w14:textId="6927091F" w:rsidR="00112D1A" w:rsidRDefault="00137808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2119641" w:history="1">
            <w:r w:rsidR="00112D1A" w:rsidRPr="003A2801">
              <w:rPr>
                <w:rStyle w:val="ab"/>
                <w:noProof/>
              </w:rPr>
              <w:t>3.4.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舍位计算及查看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_Toc62119641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17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1728D9DC" w14:textId="62C40ACA" w:rsidR="00112D1A" w:rsidRDefault="00137808">
          <w:pPr>
            <w:pStyle w:val="1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2119642" w:history="1">
            <w:r w:rsidR="00112D1A" w:rsidRPr="003A2801">
              <w:rPr>
                <w:rStyle w:val="ab"/>
                <w:noProof/>
              </w:rPr>
              <w:t>4.</w:t>
            </w:r>
            <w:r w:rsidR="00112D1A">
              <w:rPr>
                <w:noProof/>
                <w:sz w:val="21"/>
              </w:rPr>
              <w:tab/>
            </w:r>
            <w:r w:rsidR="00112D1A" w:rsidRPr="003A2801">
              <w:rPr>
                <w:rStyle w:val="ab"/>
                <w:noProof/>
              </w:rPr>
              <w:t>系统技术支持信息</w:t>
            </w:r>
            <w:r w:rsidR="00112D1A">
              <w:rPr>
                <w:noProof/>
                <w:webHidden/>
              </w:rPr>
              <w:tab/>
            </w:r>
            <w:r w:rsidR="00112D1A">
              <w:rPr>
                <w:noProof/>
                <w:webHidden/>
              </w:rPr>
              <w:fldChar w:fldCharType="begin"/>
            </w:r>
            <w:r w:rsidR="00112D1A">
              <w:rPr>
                <w:noProof/>
                <w:webHidden/>
              </w:rPr>
              <w:instrText xml:space="preserve"> PAGEREF _Toc62119642 \h </w:instrText>
            </w:r>
            <w:r w:rsidR="00112D1A">
              <w:rPr>
                <w:noProof/>
                <w:webHidden/>
              </w:rPr>
            </w:r>
            <w:r w:rsidR="00112D1A">
              <w:rPr>
                <w:noProof/>
                <w:webHidden/>
              </w:rPr>
              <w:fldChar w:fldCharType="separate"/>
            </w:r>
            <w:r w:rsidR="00112D1A">
              <w:rPr>
                <w:noProof/>
                <w:webHidden/>
              </w:rPr>
              <w:t>18</w:t>
            </w:r>
            <w:r w:rsidR="00112D1A">
              <w:rPr>
                <w:noProof/>
                <w:webHidden/>
              </w:rPr>
              <w:fldChar w:fldCharType="end"/>
            </w:r>
          </w:hyperlink>
        </w:p>
        <w:p w14:paraId="3A617709" w14:textId="2A706E4F" w:rsidR="00E27E5D" w:rsidRDefault="0080018F">
          <w:r>
            <w:fldChar w:fldCharType="end"/>
          </w:r>
        </w:p>
      </w:sdtContent>
    </w:sdt>
    <w:p w14:paraId="48207274" w14:textId="77777777" w:rsidR="00E27E5D" w:rsidRDefault="00E27E5D">
      <w:pPr>
        <w:rPr>
          <w:kern w:val="44"/>
        </w:rPr>
      </w:pPr>
    </w:p>
    <w:p w14:paraId="1FD3B258" w14:textId="77777777" w:rsidR="00E27E5D" w:rsidRDefault="0080018F">
      <w:pPr>
        <w:widowControl/>
        <w:spacing w:before="0" w:after="0"/>
        <w:jc w:val="left"/>
        <w:rPr>
          <w:kern w:val="44"/>
        </w:rPr>
      </w:pPr>
      <w:r>
        <w:rPr>
          <w:kern w:val="44"/>
        </w:rPr>
        <w:br w:type="page"/>
      </w:r>
    </w:p>
    <w:p w14:paraId="65336DE8" w14:textId="77777777" w:rsidR="00E27E5D" w:rsidRPr="00685B74" w:rsidRDefault="0080018F" w:rsidP="00685B74">
      <w:pPr>
        <w:pStyle w:val="1"/>
      </w:pPr>
      <w:bookmarkStart w:id="1" w:name="_Toc62119618"/>
      <w:r w:rsidRPr="00685B74">
        <w:rPr>
          <w:rFonts w:hint="eastAsia"/>
        </w:rPr>
        <w:lastRenderedPageBreak/>
        <w:t>系统登录</w:t>
      </w:r>
      <w:bookmarkEnd w:id="1"/>
    </w:p>
    <w:p w14:paraId="010C42F7" w14:textId="77777777" w:rsidR="00E27E5D" w:rsidRDefault="0080018F">
      <w:pPr>
        <w:spacing w:line="360" w:lineRule="auto"/>
        <w:ind w:firstLine="42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使用浏览器（</w:t>
      </w:r>
      <w:r>
        <w:rPr>
          <w:rFonts w:asciiTheme="majorEastAsia" w:eastAsiaTheme="majorEastAsia" w:hAnsiTheme="majorEastAsia" w:hint="eastAsia"/>
          <w:color w:val="FF0000"/>
          <w:szCs w:val="24"/>
        </w:rPr>
        <w:t>推荐使用火狐或者3</w:t>
      </w:r>
      <w:r>
        <w:rPr>
          <w:rFonts w:asciiTheme="majorEastAsia" w:eastAsiaTheme="majorEastAsia" w:hAnsiTheme="majorEastAsia"/>
          <w:color w:val="FF0000"/>
          <w:szCs w:val="24"/>
        </w:rPr>
        <w:t>60</w:t>
      </w:r>
      <w:r>
        <w:rPr>
          <w:rFonts w:asciiTheme="majorEastAsia" w:eastAsiaTheme="majorEastAsia" w:hAnsiTheme="majorEastAsia" w:hint="eastAsia"/>
          <w:color w:val="FF0000"/>
          <w:szCs w:val="24"/>
        </w:rPr>
        <w:t>浏览器</w:t>
      </w:r>
      <w:proofErr w:type="gramStart"/>
      <w:r>
        <w:rPr>
          <w:rFonts w:asciiTheme="majorEastAsia" w:eastAsiaTheme="majorEastAsia" w:hAnsiTheme="majorEastAsia" w:hint="eastAsia"/>
          <w:color w:val="FF0000"/>
          <w:szCs w:val="24"/>
        </w:rPr>
        <w:t>极</w:t>
      </w:r>
      <w:proofErr w:type="gramEnd"/>
      <w:r>
        <w:rPr>
          <w:rFonts w:asciiTheme="majorEastAsia" w:eastAsiaTheme="majorEastAsia" w:hAnsiTheme="majorEastAsia" w:hint="eastAsia"/>
          <w:color w:val="FF0000"/>
          <w:szCs w:val="24"/>
        </w:rPr>
        <w:t>速模式</w:t>
      </w:r>
      <w:r>
        <w:rPr>
          <w:rFonts w:asciiTheme="majorEastAsia" w:eastAsiaTheme="majorEastAsia" w:hAnsiTheme="majorEastAsia" w:hint="eastAsia"/>
          <w:szCs w:val="24"/>
        </w:rPr>
        <w:t>）打开国家机关事务管理局资产信息管理系统（</w:t>
      </w:r>
      <w:hyperlink r:id="rId9" w:history="1">
        <w:r>
          <w:rPr>
            <w:rStyle w:val="ab"/>
            <w:rFonts w:asciiTheme="majorEastAsia" w:eastAsiaTheme="majorEastAsia" w:hAnsiTheme="majorEastAsia" w:hint="eastAsia"/>
            <w:szCs w:val="24"/>
          </w:rPr>
          <w:t>http://zcgl.ggj.gov.cn），</w:t>
        </w:r>
        <w:r w:rsidRPr="00185E46">
          <w:rPr>
            <w:rStyle w:val="ab"/>
            <w:rFonts w:asciiTheme="majorEastAsia" w:eastAsiaTheme="majorEastAsia" w:hAnsiTheme="majorEastAsia" w:hint="eastAsia"/>
            <w:color w:val="auto"/>
            <w:szCs w:val="24"/>
            <w:u w:val="none"/>
          </w:rPr>
          <w:t>输入2</w:t>
        </w:r>
        <w:r w:rsidRPr="00185E46">
          <w:rPr>
            <w:rStyle w:val="ab"/>
            <w:rFonts w:asciiTheme="majorEastAsia" w:eastAsiaTheme="majorEastAsia" w:hAnsiTheme="majorEastAsia"/>
            <w:color w:val="auto"/>
            <w:szCs w:val="24"/>
            <w:u w:val="none"/>
          </w:rPr>
          <w:t>019</w:t>
        </w:r>
      </w:hyperlink>
      <w:r>
        <w:rPr>
          <w:rFonts w:asciiTheme="majorEastAsia" w:eastAsiaTheme="majorEastAsia" w:hAnsiTheme="majorEastAsia" w:hint="eastAsia"/>
          <w:szCs w:val="24"/>
        </w:rPr>
        <w:t>年填报时使用的用户名及密码登入系统（</w:t>
      </w:r>
      <w:r>
        <w:rPr>
          <w:rFonts w:asciiTheme="majorEastAsia" w:eastAsiaTheme="majorEastAsia" w:hAnsiTheme="majorEastAsia" w:hint="eastAsia"/>
          <w:color w:val="FF0000"/>
          <w:szCs w:val="24"/>
        </w:rPr>
        <w:t>如忘记用户名或密码可以咨询技术支持电话查询</w:t>
      </w:r>
      <w:r>
        <w:rPr>
          <w:rFonts w:asciiTheme="majorEastAsia" w:eastAsiaTheme="majorEastAsia" w:hAnsiTheme="majorEastAsia" w:hint="eastAsia"/>
          <w:szCs w:val="24"/>
        </w:rPr>
        <w:t>）。如图1：</w:t>
      </w:r>
    </w:p>
    <w:p w14:paraId="4E719D80" w14:textId="3AF8AA65" w:rsidR="00E27E5D" w:rsidRDefault="00185E46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70ADA6A0" wp14:editId="08732F68">
            <wp:extent cx="5274310" cy="25571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11F0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图1</w:t>
      </w:r>
    </w:p>
    <w:p w14:paraId="522112B5" w14:textId="77777777" w:rsidR="00E27E5D" w:rsidRDefault="0080018F" w:rsidP="00685B74">
      <w:pPr>
        <w:pStyle w:val="1"/>
      </w:pPr>
      <w:bookmarkStart w:id="2" w:name="_Toc62119619"/>
      <w:r>
        <w:rPr>
          <w:rFonts w:hint="eastAsia"/>
        </w:rPr>
        <w:lastRenderedPageBreak/>
        <w:t>基层单位填报操作</w:t>
      </w:r>
      <w:bookmarkEnd w:id="2"/>
    </w:p>
    <w:p w14:paraId="18C77B54" w14:textId="77777777" w:rsidR="00685B74" w:rsidRPr="00685B74" w:rsidRDefault="00685B74" w:rsidP="00685B74">
      <w:pPr>
        <w:pStyle w:val="ac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Cs/>
          <w:vanish/>
          <w:sz w:val="30"/>
          <w:szCs w:val="32"/>
        </w:rPr>
      </w:pPr>
      <w:bookmarkStart w:id="3" w:name="_Toc62119620"/>
      <w:bookmarkEnd w:id="3"/>
    </w:p>
    <w:p w14:paraId="34F46AF2" w14:textId="77777777" w:rsidR="00685B74" w:rsidRPr="00685B74" w:rsidRDefault="00685B74" w:rsidP="00685B74">
      <w:pPr>
        <w:pStyle w:val="ac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Cs/>
          <w:vanish/>
          <w:sz w:val="30"/>
          <w:szCs w:val="32"/>
        </w:rPr>
      </w:pPr>
      <w:bookmarkStart w:id="4" w:name="_Toc62119621"/>
      <w:bookmarkEnd w:id="4"/>
    </w:p>
    <w:p w14:paraId="59D78098" w14:textId="37D301AF" w:rsidR="00E27E5D" w:rsidRDefault="00076289" w:rsidP="00685B74">
      <w:pPr>
        <w:pStyle w:val="2"/>
      </w:pPr>
      <w:bookmarkStart w:id="5" w:name="_Toc62119622"/>
      <w:r>
        <w:rPr>
          <w:rFonts w:hint="eastAsia"/>
        </w:rPr>
        <w:t>资产决算编制</w:t>
      </w:r>
      <w:bookmarkEnd w:id="5"/>
    </w:p>
    <w:p w14:paraId="630F99D7" w14:textId="77777777" w:rsidR="00685B74" w:rsidRPr="00685B74" w:rsidRDefault="00685B74" w:rsidP="00685B74">
      <w:pPr>
        <w:pStyle w:val="ac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Cs/>
          <w:vanish/>
          <w:sz w:val="30"/>
          <w:szCs w:val="32"/>
        </w:rPr>
      </w:pPr>
      <w:bookmarkStart w:id="6" w:name="_Toc62119623"/>
      <w:bookmarkEnd w:id="6"/>
    </w:p>
    <w:p w14:paraId="1FABC82C" w14:textId="77777777" w:rsidR="00685B74" w:rsidRPr="00685B74" w:rsidRDefault="00685B74" w:rsidP="00685B74">
      <w:pPr>
        <w:pStyle w:val="ac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Cs/>
          <w:vanish/>
          <w:sz w:val="30"/>
          <w:szCs w:val="32"/>
        </w:rPr>
      </w:pPr>
      <w:bookmarkStart w:id="7" w:name="_Toc62119624"/>
      <w:bookmarkEnd w:id="7"/>
    </w:p>
    <w:p w14:paraId="3806F950" w14:textId="77777777" w:rsidR="00685B74" w:rsidRPr="00685B74" w:rsidRDefault="00685B74" w:rsidP="00685B74">
      <w:pPr>
        <w:pStyle w:val="ac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Cs/>
          <w:vanish/>
          <w:sz w:val="30"/>
          <w:szCs w:val="32"/>
        </w:rPr>
      </w:pPr>
      <w:bookmarkStart w:id="8" w:name="_Toc62119625"/>
      <w:bookmarkEnd w:id="8"/>
    </w:p>
    <w:p w14:paraId="3B6D3510" w14:textId="1C2AFBB4" w:rsidR="00E27E5D" w:rsidRDefault="0080018F" w:rsidP="00685B74">
      <w:pPr>
        <w:pStyle w:val="3"/>
      </w:pPr>
      <w:bookmarkStart w:id="9" w:name="_Toc62119626"/>
      <w:r>
        <w:rPr>
          <w:rFonts w:hint="eastAsia"/>
        </w:rPr>
        <w:t>填报页面登入</w:t>
      </w:r>
      <w:bookmarkEnd w:id="9"/>
    </w:p>
    <w:p w14:paraId="67998B97" w14:textId="5BBEA4FC" w:rsidR="00E27E5D" w:rsidRDefault="0080018F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bookmarkStart w:id="10" w:name="_Hlk56414455"/>
      <w:r>
        <w:rPr>
          <w:rFonts w:asciiTheme="majorEastAsia" w:eastAsiaTheme="majorEastAsia" w:hAnsiTheme="majorEastAsia" w:hint="eastAsia"/>
          <w:szCs w:val="24"/>
        </w:rPr>
        <w:t>基层单位操作人员登入系统后，点击系统左上角</w:t>
      </w: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 wp14:anchorId="2933D015" wp14:editId="38425530">
            <wp:extent cx="215064" cy="209550"/>
            <wp:effectExtent l="0" t="0" r="0" b="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9820" cy="2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Cs w:val="24"/>
        </w:rPr>
        <w:t>，在弹出的菜单树中依次点选【</w:t>
      </w:r>
      <w:r w:rsidR="00185E46">
        <w:rPr>
          <w:rFonts w:asciiTheme="majorEastAsia" w:eastAsiaTheme="majorEastAsia" w:hAnsiTheme="majorEastAsia" w:hint="eastAsia"/>
          <w:szCs w:val="24"/>
        </w:rPr>
        <w:t>资产决算</w:t>
      </w:r>
      <w:r>
        <w:rPr>
          <w:rFonts w:asciiTheme="majorEastAsia" w:eastAsiaTheme="majorEastAsia" w:hAnsiTheme="majorEastAsia" w:hint="eastAsia"/>
          <w:szCs w:val="24"/>
        </w:rPr>
        <w:t>管理】---【</w:t>
      </w:r>
      <w:r w:rsidR="00185E46">
        <w:rPr>
          <w:rFonts w:asciiTheme="majorEastAsia" w:eastAsiaTheme="majorEastAsia" w:hAnsiTheme="majorEastAsia" w:hint="eastAsia"/>
          <w:szCs w:val="24"/>
        </w:rPr>
        <w:t>2</w:t>
      </w:r>
      <w:r w:rsidR="00185E46">
        <w:rPr>
          <w:rFonts w:asciiTheme="majorEastAsia" w:eastAsiaTheme="majorEastAsia" w:hAnsiTheme="majorEastAsia"/>
          <w:szCs w:val="24"/>
        </w:rPr>
        <w:t>020</w:t>
      </w:r>
      <w:r w:rsidR="00185E46">
        <w:rPr>
          <w:rFonts w:asciiTheme="majorEastAsia" w:eastAsiaTheme="majorEastAsia" w:hAnsiTheme="majorEastAsia" w:hint="eastAsia"/>
          <w:szCs w:val="24"/>
        </w:rPr>
        <w:t>年国有资产决算编制</w:t>
      </w:r>
      <w:r>
        <w:rPr>
          <w:rFonts w:asciiTheme="majorEastAsia" w:eastAsiaTheme="majorEastAsia" w:hAnsiTheme="majorEastAsia" w:hint="eastAsia"/>
          <w:szCs w:val="24"/>
        </w:rPr>
        <w:t>】菜单，进入2</w:t>
      </w:r>
      <w:r>
        <w:rPr>
          <w:rFonts w:asciiTheme="majorEastAsia" w:eastAsiaTheme="majorEastAsia" w:hAnsiTheme="majorEastAsia"/>
          <w:szCs w:val="24"/>
        </w:rPr>
        <w:t>02</w:t>
      </w:r>
      <w:r w:rsidR="00185E46">
        <w:rPr>
          <w:rFonts w:asciiTheme="majorEastAsia" w:eastAsiaTheme="majorEastAsia" w:hAnsiTheme="majorEastAsia"/>
          <w:szCs w:val="24"/>
        </w:rPr>
        <w:t>0</w:t>
      </w:r>
      <w:r>
        <w:rPr>
          <w:rFonts w:asciiTheme="majorEastAsia" w:eastAsiaTheme="majorEastAsia" w:hAnsiTheme="majorEastAsia" w:hint="eastAsia"/>
          <w:szCs w:val="24"/>
        </w:rPr>
        <w:t>年</w:t>
      </w:r>
      <w:r w:rsidR="00185E46">
        <w:rPr>
          <w:rFonts w:asciiTheme="majorEastAsia" w:eastAsiaTheme="majorEastAsia" w:hAnsiTheme="majorEastAsia" w:hint="eastAsia"/>
          <w:szCs w:val="24"/>
        </w:rPr>
        <w:t>资产决算</w:t>
      </w:r>
      <w:r>
        <w:rPr>
          <w:rFonts w:asciiTheme="majorEastAsia" w:eastAsiaTheme="majorEastAsia" w:hAnsiTheme="majorEastAsia" w:hint="eastAsia"/>
          <w:szCs w:val="24"/>
        </w:rPr>
        <w:t>填报页面。如图2.1</w:t>
      </w:r>
      <w:r>
        <w:rPr>
          <w:rFonts w:asciiTheme="majorEastAsia" w:eastAsiaTheme="majorEastAsia" w:hAnsiTheme="majorEastAsia"/>
          <w:szCs w:val="24"/>
        </w:rPr>
        <w:t>.1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bookmarkEnd w:id="10"/>
    <w:p w14:paraId="25173F09" w14:textId="438DF853" w:rsidR="00E27E5D" w:rsidRDefault="00185E46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387C6A02" wp14:editId="6AEEE003">
            <wp:extent cx="5274310" cy="18237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DF1B" w14:textId="5C518BA5" w:rsidR="00E27E5D" w:rsidRPr="00185E46" w:rsidRDefault="0080018F" w:rsidP="00185E46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.1.1</w:t>
      </w:r>
    </w:p>
    <w:p w14:paraId="19ABE2E1" w14:textId="77777777" w:rsidR="00E27E5D" w:rsidRDefault="0080018F">
      <w:pPr>
        <w:pStyle w:val="3"/>
      </w:pPr>
      <w:bookmarkStart w:id="11" w:name="_Toc62119627"/>
      <w:r>
        <w:rPr>
          <w:rFonts w:hint="eastAsia"/>
        </w:rPr>
        <w:lastRenderedPageBreak/>
        <w:t>填报页面填写</w:t>
      </w:r>
      <w:bookmarkEnd w:id="11"/>
    </w:p>
    <w:p w14:paraId="722BA3EF" w14:textId="0297B099" w:rsidR="00E27E5D" w:rsidRDefault="0080018F" w:rsidP="00185E46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进入填报页面后，首先填写【封面】表，其中‘单位名称’系统会根据登陆的单位自动取出，其余字段需要自行进行选择或填写</w:t>
      </w:r>
      <w:r w:rsidR="003436D2">
        <w:rPr>
          <w:rFonts w:asciiTheme="majorEastAsia" w:eastAsiaTheme="majorEastAsia" w:hAnsiTheme="majorEastAsia" w:hint="eastAsia"/>
          <w:szCs w:val="24"/>
        </w:rPr>
        <w:t>（红色格子为必填项）</w:t>
      </w:r>
      <w:r>
        <w:rPr>
          <w:rFonts w:asciiTheme="majorEastAsia" w:eastAsiaTheme="majorEastAsia" w:hAnsiTheme="majorEastAsia" w:hint="eastAsia"/>
          <w:szCs w:val="24"/>
        </w:rPr>
        <w:t>，完成后点击上方‘保存’按钮。如图：2</w:t>
      </w:r>
      <w:r>
        <w:rPr>
          <w:rFonts w:asciiTheme="majorEastAsia" w:eastAsiaTheme="majorEastAsia" w:hAnsiTheme="majorEastAsia"/>
          <w:szCs w:val="24"/>
        </w:rPr>
        <w:t>.1.2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1</w:t>
      </w:r>
    </w:p>
    <w:p w14:paraId="0F3CEBA2" w14:textId="38407E06" w:rsidR="00E27E5D" w:rsidRDefault="003436D2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1D2F7EFA" wp14:editId="2F88D873">
            <wp:extent cx="5274310" cy="25552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573B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.1.2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1</w:t>
      </w:r>
    </w:p>
    <w:p w14:paraId="39A740CF" w14:textId="77777777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如填完后未点击‘保存’按钮，直接在左下方选择其他表格，系统会弹出如下提示：</w:t>
      </w:r>
    </w:p>
    <w:p w14:paraId="606E1EE3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 wp14:anchorId="79EBCD5C" wp14:editId="66322E64">
            <wp:extent cx="3397250" cy="1620520"/>
            <wp:effectExtent l="0" t="0" r="0" b="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6262" cy="162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D48F" w14:textId="5F6A4428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正确保存【封面】数据后，</w:t>
      </w:r>
      <w:r w:rsidR="003436D2">
        <w:rPr>
          <w:rFonts w:asciiTheme="majorEastAsia" w:eastAsiaTheme="majorEastAsia" w:hAnsiTheme="majorEastAsia" w:hint="eastAsia"/>
          <w:szCs w:val="24"/>
        </w:rPr>
        <w:t>在左侧表格树形图中</w:t>
      </w:r>
      <w:r w:rsidR="00E630D8">
        <w:rPr>
          <w:rFonts w:asciiTheme="majorEastAsia" w:eastAsiaTheme="majorEastAsia" w:hAnsiTheme="majorEastAsia" w:hint="eastAsia"/>
          <w:szCs w:val="24"/>
        </w:rPr>
        <w:t>分别</w:t>
      </w:r>
      <w:proofErr w:type="gramStart"/>
      <w:r w:rsidR="00E630D8">
        <w:rPr>
          <w:rFonts w:asciiTheme="majorEastAsia" w:eastAsiaTheme="majorEastAsia" w:hAnsiTheme="majorEastAsia" w:hint="eastAsia"/>
          <w:szCs w:val="24"/>
        </w:rPr>
        <w:t>点选各附表</w:t>
      </w:r>
      <w:proofErr w:type="gramEnd"/>
      <w:r w:rsidR="00E630D8">
        <w:rPr>
          <w:rFonts w:asciiTheme="majorEastAsia" w:eastAsiaTheme="majorEastAsia" w:hAnsiTheme="majorEastAsia" w:hint="eastAsia"/>
          <w:szCs w:val="24"/>
        </w:rPr>
        <w:t>及各明细表</w:t>
      </w:r>
      <w:r>
        <w:rPr>
          <w:rFonts w:asciiTheme="majorEastAsia" w:eastAsiaTheme="majorEastAsia" w:hAnsiTheme="majorEastAsia" w:hint="eastAsia"/>
          <w:szCs w:val="24"/>
        </w:rPr>
        <w:t>，</w:t>
      </w:r>
      <w:r w:rsidR="00E630D8">
        <w:rPr>
          <w:rFonts w:asciiTheme="majorEastAsia" w:eastAsiaTheme="majorEastAsia" w:hAnsiTheme="majorEastAsia" w:hint="eastAsia"/>
          <w:szCs w:val="24"/>
        </w:rPr>
        <w:t>进入对应明细表填写页面</w:t>
      </w:r>
      <w:r w:rsidR="00E630D8" w:rsidRPr="00E630D8">
        <w:rPr>
          <w:rFonts w:asciiTheme="majorEastAsia" w:eastAsiaTheme="majorEastAsia" w:hAnsiTheme="majorEastAsia" w:hint="eastAsia"/>
          <w:color w:val="FF0000"/>
          <w:szCs w:val="24"/>
        </w:rPr>
        <w:t>（此处以M</w:t>
      </w:r>
      <w:r w:rsidR="00E630D8" w:rsidRPr="00E630D8">
        <w:rPr>
          <w:rFonts w:asciiTheme="majorEastAsia" w:eastAsiaTheme="majorEastAsia" w:hAnsiTheme="majorEastAsia"/>
          <w:color w:val="FF0000"/>
          <w:szCs w:val="24"/>
        </w:rPr>
        <w:t>X07</w:t>
      </w:r>
      <w:r w:rsidR="00E630D8" w:rsidRPr="00E630D8">
        <w:rPr>
          <w:rFonts w:asciiTheme="majorEastAsia" w:eastAsiaTheme="majorEastAsia" w:hAnsiTheme="majorEastAsia" w:hint="eastAsia"/>
          <w:color w:val="FF0000"/>
          <w:szCs w:val="24"/>
        </w:rPr>
        <w:t>通用设备明细表为例）</w:t>
      </w:r>
      <w:r>
        <w:rPr>
          <w:rFonts w:asciiTheme="majorEastAsia" w:eastAsiaTheme="majorEastAsia" w:hAnsiTheme="majorEastAsia" w:hint="eastAsia"/>
          <w:szCs w:val="24"/>
        </w:rPr>
        <w:t>，按实际情况填写表格后点击上方‘保存’按钮。如下图2</w:t>
      </w:r>
      <w:r>
        <w:rPr>
          <w:rFonts w:asciiTheme="majorEastAsia" w:eastAsiaTheme="majorEastAsia" w:hAnsiTheme="majorEastAsia"/>
          <w:szCs w:val="24"/>
        </w:rPr>
        <w:t>.1.2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2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571E79F1" w14:textId="55430E15" w:rsidR="00E27E5D" w:rsidRDefault="00E630D8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08801D44" wp14:editId="0575F7FF">
            <wp:extent cx="5274310" cy="23279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0677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.1.2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2</w:t>
      </w:r>
    </w:p>
    <w:p w14:paraId="025FED58" w14:textId="3757CCE3" w:rsidR="00E27E5D" w:rsidRDefault="00E630D8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数据填写完后</w:t>
      </w:r>
      <w:r w:rsidR="002D11DA">
        <w:rPr>
          <w:rFonts w:asciiTheme="majorEastAsia" w:eastAsiaTheme="majorEastAsia" w:hAnsiTheme="majorEastAsia" w:hint="eastAsia"/>
          <w:szCs w:val="24"/>
        </w:rPr>
        <w:t>，会自动计算汇总</w:t>
      </w:r>
      <w:proofErr w:type="gramStart"/>
      <w:r w:rsidR="002D11DA">
        <w:rPr>
          <w:rFonts w:asciiTheme="majorEastAsia" w:eastAsiaTheme="majorEastAsia" w:hAnsiTheme="majorEastAsia" w:hint="eastAsia"/>
          <w:szCs w:val="24"/>
        </w:rPr>
        <w:t>表相关</w:t>
      </w:r>
      <w:proofErr w:type="gramEnd"/>
      <w:r w:rsidR="002D11DA">
        <w:rPr>
          <w:rFonts w:asciiTheme="majorEastAsia" w:eastAsiaTheme="majorEastAsia" w:hAnsiTheme="majorEastAsia" w:hint="eastAsia"/>
          <w:szCs w:val="24"/>
        </w:rPr>
        <w:t>数据。绝大部分汇总表数据均可以通过明细表填写完成后计算得出。【固定资产和无形资产配置情况表】中‘年初数----净值’列由于无法计算得出，需要手动进行填写。</w:t>
      </w:r>
    </w:p>
    <w:p w14:paraId="3E5BE64C" w14:textId="0048B41B" w:rsidR="002D11DA" w:rsidRDefault="002D11DA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00322D41" wp14:editId="75EF1802">
            <wp:extent cx="5274310" cy="24784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0031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.1.2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3</w:t>
      </w:r>
    </w:p>
    <w:p w14:paraId="4E112C9F" w14:textId="77777777" w:rsidR="00E27E5D" w:rsidRDefault="0080018F">
      <w:pPr>
        <w:pStyle w:val="3"/>
      </w:pPr>
      <w:bookmarkStart w:id="12" w:name="_Toc62119628"/>
      <w:r>
        <w:rPr>
          <w:rFonts w:hint="eastAsia"/>
        </w:rPr>
        <w:t>数据导出及导入</w:t>
      </w:r>
      <w:bookmarkEnd w:id="12"/>
    </w:p>
    <w:p w14:paraId="03E9B1EC" w14:textId="316C9D99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填报数据时，可以通过excel导入的方式进行填写。点击上方‘</w:t>
      </w:r>
      <w:r w:rsidR="002D11DA">
        <w:rPr>
          <w:rFonts w:asciiTheme="majorEastAsia" w:eastAsiaTheme="majorEastAsia" w:hAnsiTheme="majorEastAsia" w:hint="eastAsia"/>
          <w:szCs w:val="24"/>
        </w:rPr>
        <w:t>数据</w:t>
      </w:r>
      <w:r>
        <w:rPr>
          <w:rFonts w:asciiTheme="majorEastAsia" w:eastAsiaTheme="majorEastAsia" w:hAnsiTheme="majorEastAsia" w:hint="eastAsia"/>
          <w:szCs w:val="24"/>
        </w:rPr>
        <w:t>’菜单树下的‘导出’按钮，根据自身需要导出单个表或者所有表，以此导出的excel作为填写模板进行填写。如图2</w:t>
      </w:r>
      <w:r>
        <w:rPr>
          <w:rFonts w:asciiTheme="majorEastAsia" w:eastAsiaTheme="majorEastAsia" w:hAnsiTheme="majorEastAsia"/>
          <w:szCs w:val="24"/>
        </w:rPr>
        <w:t>.1.3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1</w:t>
      </w:r>
      <w:r>
        <w:rPr>
          <w:rFonts w:asciiTheme="majorEastAsia" w:eastAsiaTheme="majorEastAsia" w:hAnsiTheme="majorEastAsia" w:hint="eastAsia"/>
          <w:szCs w:val="24"/>
        </w:rPr>
        <w:t>和2</w:t>
      </w:r>
      <w:r>
        <w:rPr>
          <w:rFonts w:asciiTheme="majorEastAsia" w:eastAsiaTheme="majorEastAsia" w:hAnsiTheme="majorEastAsia"/>
          <w:szCs w:val="24"/>
        </w:rPr>
        <w:t>.1.3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2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375B5C43" w14:textId="4EB226C1" w:rsidR="00E27E5D" w:rsidRDefault="002D11DA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2385978D" wp14:editId="1D83C88D">
            <wp:extent cx="5274310" cy="21767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52A7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.1.3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1</w:t>
      </w:r>
    </w:p>
    <w:p w14:paraId="6642A21D" w14:textId="7CF5A1E1" w:rsidR="00E27E5D" w:rsidRDefault="002D11DA">
      <w:pPr>
        <w:spacing w:line="360" w:lineRule="auto"/>
        <w:jc w:val="center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765031F1" wp14:editId="7D98D878">
            <wp:extent cx="4857750" cy="2362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1D63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.1.3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2</w:t>
      </w:r>
    </w:p>
    <w:p w14:paraId="5A3E1330" w14:textId="12AC488E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在excel模板中填写完成之后，点击页面上方‘</w:t>
      </w:r>
      <w:r w:rsidR="002D11DA">
        <w:rPr>
          <w:rFonts w:asciiTheme="majorEastAsia" w:eastAsiaTheme="majorEastAsia" w:hAnsiTheme="majorEastAsia" w:hint="eastAsia"/>
          <w:szCs w:val="24"/>
        </w:rPr>
        <w:t>数据</w:t>
      </w:r>
      <w:r>
        <w:rPr>
          <w:rFonts w:asciiTheme="majorEastAsia" w:eastAsiaTheme="majorEastAsia" w:hAnsiTheme="majorEastAsia" w:hint="eastAsia"/>
          <w:szCs w:val="24"/>
        </w:rPr>
        <w:t>’菜单树下‘导入’按钮，在弹出的框内，可以根据实际填写的模板选择单张</w:t>
      </w:r>
      <w:r w:rsidR="002D11DA">
        <w:rPr>
          <w:rFonts w:asciiTheme="majorEastAsia" w:eastAsiaTheme="majorEastAsia" w:hAnsiTheme="majorEastAsia" w:hint="eastAsia"/>
          <w:szCs w:val="24"/>
        </w:rPr>
        <w:t>或</w:t>
      </w:r>
      <w:r>
        <w:rPr>
          <w:rFonts w:asciiTheme="majorEastAsia" w:eastAsiaTheme="majorEastAsia" w:hAnsiTheme="majorEastAsia" w:hint="eastAsia"/>
          <w:szCs w:val="24"/>
        </w:rPr>
        <w:t>多张报表进行导入。如图：2</w:t>
      </w:r>
      <w:r>
        <w:rPr>
          <w:rFonts w:asciiTheme="majorEastAsia" w:eastAsiaTheme="majorEastAsia" w:hAnsiTheme="majorEastAsia"/>
          <w:szCs w:val="24"/>
        </w:rPr>
        <w:t>.1.3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3</w:t>
      </w:r>
      <w:r>
        <w:rPr>
          <w:rFonts w:asciiTheme="majorEastAsia" w:eastAsiaTheme="majorEastAsia" w:hAnsiTheme="majorEastAsia" w:hint="eastAsia"/>
          <w:szCs w:val="24"/>
        </w:rPr>
        <w:t>和2</w:t>
      </w:r>
      <w:r>
        <w:rPr>
          <w:rFonts w:asciiTheme="majorEastAsia" w:eastAsiaTheme="majorEastAsia" w:hAnsiTheme="majorEastAsia"/>
          <w:szCs w:val="24"/>
        </w:rPr>
        <w:t>.1.3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4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1A73096F" w14:textId="50BC1D63" w:rsidR="00E27E5D" w:rsidRDefault="002D11DA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5BC04983" wp14:editId="79E6EA19">
            <wp:extent cx="5274310" cy="20275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9781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.1.3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3</w:t>
      </w:r>
    </w:p>
    <w:p w14:paraId="37EA01D6" w14:textId="5372ECDD" w:rsidR="00E27E5D" w:rsidRDefault="002D11DA">
      <w:pPr>
        <w:spacing w:line="360" w:lineRule="auto"/>
        <w:jc w:val="center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7AF5CE1F" wp14:editId="79537B40">
            <wp:extent cx="5274310" cy="272986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3DA5" w14:textId="76681E43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.1.3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4</w:t>
      </w:r>
    </w:p>
    <w:p w14:paraId="05B9CD35" w14:textId="77777777" w:rsidR="00261DEA" w:rsidRDefault="00261DEA" w:rsidP="0006380F">
      <w:pPr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当数据量过大时，可以通过点击左上方‘刷新’按钮查看导入状态，当导入完成后右上角会弹出完成提示。如图：2</w:t>
      </w:r>
      <w:r>
        <w:rPr>
          <w:rFonts w:asciiTheme="majorEastAsia" w:eastAsiaTheme="majorEastAsia" w:hAnsiTheme="majorEastAsia"/>
          <w:szCs w:val="24"/>
        </w:rPr>
        <w:t>.1.3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5</w:t>
      </w:r>
    </w:p>
    <w:p w14:paraId="2243A933" w14:textId="77777777" w:rsidR="00261DEA" w:rsidRDefault="00261DEA" w:rsidP="00261DEA">
      <w:pPr>
        <w:spacing w:line="360" w:lineRule="auto"/>
        <w:jc w:val="left"/>
        <w:rPr>
          <w:rFonts w:asciiTheme="majorEastAsia" w:eastAsiaTheme="majorEastAsia" w:hAnsiTheme="majorEastAsia"/>
          <w:szCs w:val="24"/>
        </w:rPr>
      </w:pPr>
    </w:p>
    <w:p w14:paraId="18190167" w14:textId="44022B4B" w:rsidR="00261DEA" w:rsidRDefault="00261DEA" w:rsidP="00261DEA">
      <w:pPr>
        <w:spacing w:line="360" w:lineRule="auto"/>
        <w:jc w:val="left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64B49EF6" wp14:editId="1CBD508F">
            <wp:extent cx="5274310" cy="23526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75CB" w14:textId="51DA82E3" w:rsidR="00261DEA" w:rsidRDefault="00261DEA" w:rsidP="00261DEA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.1.3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5</w:t>
      </w:r>
    </w:p>
    <w:p w14:paraId="42F68C4D" w14:textId="77777777" w:rsidR="00261DEA" w:rsidRDefault="00261DEA" w:rsidP="00261DEA">
      <w:pPr>
        <w:spacing w:line="360" w:lineRule="auto"/>
        <w:jc w:val="left"/>
        <w:rPr>
          <w:rFonts w:asciiTheme="majorEastAsia" w:eastAsiaTheme="majorEastAsia" w:hAnsiTheme="majorEastAsia"/>
          <w:sz w:val="21"/>
          <w:szCs w:val="21"/>
        </w:rPr>
      </w:pPr>
    </w:p>
    <w:p w14:paraId="0C2AA0B0" w14:textId="77777777" w:rsidR="00E27E5D" w:rsidRDefault="0080018F">
      <w:pPr>
        <w:pStyle w:val="3"/>
      </w:pPr>
      <w:bookmarkStart w:id="13" w:name="_Toc62119629"/>
      <w:r>
        <w:rPr>
          <w:rFonts w:hint="eastAsia"/>
        </w:rPr>
        <w:t>数据上报</w:t>
      </w:r>
      <w:bookmarkEnd w:id="13"/>
    </w:p>
    <w:p w14:paraId="5A6326D3" w14:textId="44F82700" w:rsidR="00E27E5D" w:rsidRDefault="0080018F" w:rsidP="0006380F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基层操作人员完成</w:t>
      </w:r>
      <w:r w:rsidR="00076289">
        <w:rPr>
          <w:rFonts w:asciiTheme="majorEastAsia" w:eastAsiaTheme="majorEastAsia" w:hAnsiTheme="majorEastAsia" w:hint="eastAsia"/>
          <w:szCs w:val="24"/>
        </w:rPr>
        <w:t>数据审核，并最终审核通过后，</w:t>
      </w:r>
      <w:r>
        <w:rPr>
          <w:rFonts w:asciiTheme="majorEastAsia" w:eastAsiaTheme="majorEastAsia" w:hAnsiTheme="majorEastAsia" w:hint="eastAsia"/>
          <w:szCs w:val="24"/>
        </w:rPr>
        <w:t>可进行上报。如图2</w:t>
      </w:r>
      <w:r>
        <w:rPr>
          <w:rFonts w:asciiTheme="majorEastAsia" w:eastAsiaTheme="majorEastAsia" w:hAnsiTheme="majorEastAsia"/>
          <w:szCs w:val="24"/>
        </w:rPr>
        <w:t>.1.4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1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28D550E8" w14:textId="77777777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 wp14:anchorId="48BFE780" wp14:editId="0520EA20">
            <wp:extent cx="5274310" cy="2494280"/>
            <wp:effectExtent l="0" t="0" r="2540" b="1270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AF79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.1.4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1</w:t>
      </w:r>
    </w:p>
    <w:p w14:paraId="48916A9B" w14:textId="77777777" w:rsidR="00E27E5D" w:rsidRDefault="0080018F" w:rsidP="00076289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审核通过后，点击上方‘流程’菜单树下的‘报送’按钮，将本单位数据上报至主管单位进行审批。如图2</w:t>
      </w:r>
      <w:r>
        <w:rPr>
          <w:rFonts w:asciiTheme="majorEastAsia" w:eastAsiaTheme="majorEastAsia" w:hAnsiTheme="majorEastAsia"/>
          <w:szCs w:val="24"/>
        </w:rPr>
        <w:t>.1.4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2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0DB39840" w14:textId="77777777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 wp14:anchorId="5AC2922F" wp14:editId="756EF6A1">
            <wp:extent cx="5274310" cy="2541270"/>
            <wp:effectExtent l="0" t="0" r="2540" b="0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7DDB" w14:textId="77777777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图2</w:t>
      </w:r>
      <w:r>
        <w:rPr>
          <w:rFonts w:asciiTheme="majorEastAsia" w:eastAsiaTheme="majorEastAsia" w:hAnsiTheme="majorEastAsia"/>
          <w:sz w:val="21"/>
          <w:szCs w:val="21"/>
        </w:rPr>
        <w:t>.1.4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2</w:t>
      </w:r>
    </w:p>
    <w:p w14:paraId="01BD13A7" w14:textId="6B879CF3" w:rsidR="00E27E5D" w:rsidRDefault="0080018F">
      <w:pPr>
        <w:pStyle w:val="2"/>
      </w:pPr>
      <w:bookmarkStart w:id="14" w:name="_Toc62119630"/>
      <w:r>
        <w:rPr>
          <w:rFonts w:hint="eastAsia"/>
        </w:rPr>
        <w:t>填报数据</w:t>
      </w:r>
      <w:r w:rsidR="00261DEA">
        <w:rPr>
          <w:rFonts w:hint="eastAsia"/>
        </w:rPr>
        <w:t>审核</w:t>
      </w:r>
      <w:bookmarkEnd w:id="14"/>
    </w:p>
    <w:p w14:paraId="4DA7A005" w14:textId="4CAA2865" w:rsidR="00E27E5D" w:rsidRDefault="00685B74">
      <w:pPr>
        <w:pStyle w:val="3"/>
        <w:numPr>
          <w:ilvl w:val="2"/>
          <w:numId w:val="0"/>
        </w:numPr>
      </w:pPr>
      <w:bookmarkStart w:id="15" w:name="_Toc62119631"/>
      <w:r>
        <w:t>2</w:t>
      </w:r>
      <w:r w:rsidR="0080018F">
        <w:rPr>
          <w:rFonts w:hint="eastAsia"/>
        </w:rPr>
        <w:t xml:space="preserve">.2.1. </w:t>
      </w:r>
      <w:r w:rsidR="00261DEA">
        <w:rPr>
          <w:rFonts w:hint="eastAsia"/>
        </w:rPr>
        <w:t>数据审核</w:t>
      </w:r>
      <w:bookmarkEnd w:id="15"/>
    </w:p>
    <w:p w14:paraId="32B2BC0E" w14:textId="3356F918" w:rsidR="00E27E5D" w:rsidRDefault="0080018F" w:rsidP="00076289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需要对数据进行</w:t>
      </w:r>
      <w:r w:rsidR="00261DEA">
        <w:rPr>
          <w:rFonts w:asciiTheme="majorEastAsia" w:eastAsiaTheme="majorEastAsia" w:hAnsiTheme="majorEastAsia" w:hint="eastAsia"/>
          <w:szCs w:val="24"/>
        </w:rPr>
        <w:t>审核</w:t>
      </w:r>
      <w:r>
        <w:rPr>
          <w:rFonts w:asciiTheme="majorEastAsia" w:eastAsiaTheme="majorEastAsia" w:hAnsiTheme="majorEastAsia" w:hint="eastAsia"/>
          <w:szCs w:val="24"/>
        </w:rPr>
        <w:t>时，可以点击上方‘</w:t>
      </w:r>
      <w:r w:rsidR="00261DEA">
        <w:rPr>
          <w:rFonts w:asciiTheme="majorEastAsia" w:eastAsiaTheme="majorEastAsia" w:hAnsiTheme="majorEastAsia" w:hint="eastAsia"/>
          <w:szCs w:val="24"/>
        </w:rPr>
        <w:t>审核</w:t>
      </w:r>
      <w:r>
        <w:rPr>
          <w:rFonts w:asciiTheme="majorEastAsia" w:eastAsiaTheme="majorEastAsia" w:hAnsiTheme="majorEastAsia" w:hint="eastAsia"/>
          <w:szCs w:val="24"/>
        </w:rPr>
        <w:t>’</w:t>
      </w:r>
      <w:r w:rsidR="00261DEA">
        <w:rPr>
          <w:rFonts w:asciiTheme="majorEastAsia" w:eastAsiaTheme="majorEastAsia" w:hAnsiTheme="majorEastAsia" w:hint="eastAsia"/>
          <w:szCs w:val="24"/>
        </w:rPr>
        <w:t>菜单树</w:t>
      </w:r>
      <w:r>
        <w:rPr>
          <w:rFonts w:asciiTheme="majorEastAsia" w:eastAsiaTheme="majorEastAsia" w:hAnsiTheme="majorEastAsia" w:hint="eastAsia"/>
          <w:szCs w:val="24"/>
        </w:rPr>
        <w:t>，根据自身情况选择‘</w:t>
      </w:r>
      <w:r w:rsidR="00261DEA">
        <w:rPr>
          <w:rFonts w:asciiTheme="majorEastAsia" w:eastAsiaTheme="majorEastAsia" w:hAnsiTheme="majorEastAsia" w:hint="eastAsia"/>
          <w:szCs w:val="24"/>
        </w:rPr>
        <w:t>本表审核</w:t>
      </w:r>
      <w:r>
        <w:rPr>
          <w:rFonts w:asciiTheme="majorEastAsia" w:eastAsiaTheme="majorEastAsia" w:hAnsiTheme="majorEastAsia" w:hint="eastAsia"/>
          <w:szCs w:val="24"/>
        </w:rPr>
        <w:t>’</w:t>
      </w:r>
      <w:r w:rsidR="00261DEA" w:rsidRPr="00261DEA">
        <w:rPr>
          <w:rFonts w:asciiTheme="majorEastAsia" w:eastAsiaTheme="majorEastAsia" w:hAnsiTheme="majorEastAsia" w:hint="eastAsia"/>
          <w:color w:val="FF0000"/>
          <w:szCs w:val="24"/>
        </w:rPr>
        <w:t>（审核本表全部逻辑及合理性公式）</w:t>
      </w:r>
      <w:r>
        <w:rPr>
          <w:rFonts w:asciiTheme="majorEastAsia" w:eastAsiaTheme="majorEastAsia" w:hAnsiTheme="majorEastAsia" w:hint="eastAsia"/>
          <w:szCs w:val="24"/>
        </w:rPr>
        <w:t>或者‘</w:t>
      </w:r>
      <w:r w:rsidR="00261DEA">
        <w:rPr>
          <w:rFonts w:asciiTheme="majorEastAsia" w:eastAsiaTheme="majorEastAsia" w:hAnsiTheme="majorEastAsia" w:hint="eastAsia"/>
          <w:szCs w:val="24"/>
        </w:rPr>
        <w:t>逻辑性审核</w:t>
      </w:r>
      <w:r>
        <w:rPr>
          <w:rFonts w:asciiTheme="majorEastAsia" w:eastAsiaTheme="majorEastAsia" w:hAnsiTheme="majorEastAsia" w:hint="eastAsia"/>
          <w:szCs w:val="24"/>
        </w:rPr>
        <w:t>’</w:t>
      </w:r>
      <w:r w:rsidR="00261DEA">
        <w:rPr>
          <w:rFonts w:asciiTheme="majorEastAsia" w:eastAsiaTheme="majorEastAsia" w:hAnsiTheme="majorEastAsia" w:hint="eastAsia"/>
          <w:szCs w:val="24"/>
        </w:rPr>
        <w:t>、‘合理性审核’和完全审核</w:t>
      </w:r>
      <w:r w:rsidR="00261DEA" w:rsidRPr="00261DEA">
        <w:rPr>
          <w:rFonts w:asciiTheme="majorEastAsia" w:eastAsiaTheme="majorEastAsia" w:hAnsiTheme="majorEastAsia" w:hint="eastAsia"/>
          <w:color w:val="FF0000"/>
          <w:szCs w:val="24"/>
        </w:rPr>
        <w:t>（此三种审核方式均审核全部报表中的相应公式）</w:t>
      </w:r>
      <w:r w:rsidR="008A24D3">
        <w:rPr>
          <w:rFonts w:asciiTheme="majorEastAsia" w:eastAsiaTheme="majorEastAsia" w:hAnsiTheme="majorEastAsia" w:hint="eastAsia"/>
          <w:szCs w:val="24"/>
        </w:rPr>
        <w:t>不同</w:t>
      </w:r>
      <w:r>
        <w:rPr>
          <w:rFonts w:asciiTheme="majorEastAsia" w:eastAsiaTheme="majorEastAsia" w:hAnsiTheme="majorEastAsia" w:hint="eastAsia"/>
          <w:szCs w:val="24"/>
        </w:rPr>
        <w:t>方式</w:t>
      </w:r>
      <w:r w:rsidR="008A24D3">
        <w:rPr>
          <w:rFonts w:asciiTheme="majorEastAsia" w:eastAsiaTheme="majorEastAsia" w:hAnsiTheme="majorEastAsia" w:hint="eastAsia"/>
          <w:szCs w:val="24"/>
        </w:rPr>
        <w:t>进行审核</w:t>
      </w:r>
      <w:r>
        <w:rPr>
          <w:rFonts w:asciiTheme="majorEastAsia" w:eastAsiaTheme="majorEastAsia" w:hAnsiTheme="majorEastAsia" w:hint="eastAsia"/>
          <w:szCs w:val="24"/>
        </w:rPr>
        <w:t>。如图</w:t>
      </w:r>
      <w:r w:rsidR="008A24D3">
        <w:rPr>
          <w:rFonts w:asciiTheme="majorEastAsia" w:eastAsiaTheme="majorEastAsia" w:hAnsiTheme="majorEastAsia"/>
          <w:szCs w:val="24"/>
        </w:rPr>
        <w:t>1</w:t>
      </w:r>
      <w:r>
        <w:rPr>
          <w:rFonts w:asciiTheme="majorEastAsia" w:eastAsiaTheme="majorEastAsia" w:hAnsiTheme="majorEastAsia"/>
          <w:szCs w:val="24"/>
        </w:rPr>
        <w:t>.2</w:t>
      </w:r>
      <w:r>
        <w:rPr>
          <w:rFonts w:asciiTheme="majorEastAsia" w:eastAsiaTheme="majorEastAsia" w:hAnsiTheme="majorEastAsia" w:hint="eastAsia"/>
          <w:szCs w:val="24"/>
        </w:rPr>
        <w:t>.</w:t>
      </w:r>
      <w:r>
        <w:rPr>
          <w:rFonts w:asciiTheme="majorEastAsia" w:eastAsiaTheme="majorEastAsia" w:hAnsiTheme="majorEastAsia"/>
          <w:szCs w:val="24"/>
        </w:rPr>
        <w:t>1</w:t>
      </w:r>
      <w:r w:rsidR="008A24D3">
        <w:rPr>
          <w:rFonts w:asciiTheme="majorEastAsia" w:eastAsiaTheme="majorEastAsia" w:hAnsiTheme="majorEastAsia" w:hint="eastAsia"/>
          <w:szCs w:val="24"/>
        </w:rPr>
        <w:t>-</w:t>
      </w:r>
      <w:r w:rsidR="008A24D3">
        <w:rPr>
          <w:rFonts w:asciiTheme="majorEastAsia" w:eastAsiaTheme="majorEastAsia" w:hAnsiTheme="majorEastAsia"/>
          <w:szCs w:val="24"/>
        </w:rPr>
        <w:t>1</w:t>
      </w:r>
      <w:r>
        <w:rPr>
          <w:rFonts w:asciiTheme="majorEastAsia" w:eastAsiaTheme="majorEastAsia" w:hAnsiTheme="majorEastAsia"/>
          <w:szCs w:val="24"/>
        </w:rPr>
        <w:t>:</w:t>
      </w:r>
    </w:p>
    <w:p w14:paraId="0DE54692" w14:textId="13529811" w:rsidR="00E27E5D" w:rsidRDefault="008A24D3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62A08BBB" wp14:editId="1CEF8E80">
            <wp:extent cx="5274310" cy="26149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0E94" w14:textId="5206713F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lastRenderedPageBreak/>
        <w:t>图</w:t>
      </w:r>
      <w:r w:rsidR="008A24D3">
        <w:rPr>
          <w:rFonts w:asciiTheme="majorEastAsia" w:eastAsiaTheme="majorEastAsia" w:hAnsiTheme="majorEastAsia"/>
          <w:sz w:val="21"/>
          <w:szCs w:val="21"/>
        </w:rPr>
        <w:t>1</w:t>
      </w:r>
      <w:r>
        <w:rPr>
          <w:rFonts w:asciiTheme="majorEastAsia" w:eastAsiaTheme="majorEastAsia" w:hAnsiTheme="majorEastAsia"/>
          <w:sz w:val="21"/>
          <w:szCs w:val="21"/>
        </w:rPr>
        <w:t>.2.1</w:t>
      </w:r>
      <w:r w:rsidR="008A24D3">
        <w:rPr>
          <w:rFonts w:asciiTheme="majorEastAsia" w:eastAsiaTheme="majorEastAsia" w:hAnsiTheme="majorEastAsia" w:hint="eastAsia"/>
          <w:sz w:val="21"/>
          <w:szCs w:val="21"/>
        </w:rPr>
        <w:t>-</w:t>
      </w:r>
      <w:r w:rsidR="008A24D3">
        <w:rPr>
          <w:rFonts w:asciiTheme="majorEastAsia" w:eastAsiaTheme="majorEastAsia" w:hAnsiTheme="majorEastAsia"/>
          <w:sz w:val="21"/>
          <w:szCs w:val="21"/>
        </w:rPr>
        <w:t>1</w:t>
      </w:r>
    </w:p>
    <w:p w14:paraId="3486F53C" w14:textId="7A697AE4" w:rsidR="008A24D3" w:rsidRDefault="008A24D3" w:rsidP="008A24D3">
      <w:pPr>
        <w:rPr>
          <w:rFonts w:asciiTheme="majorEastAsia" w:eastAsiaTheme="majorEastAsia" w:hAnsiTheme="majorEastAsia"/>
          <w:szCs w:val="24"/>
        </w:rPr>
      </w:pPr>
      <w:r w:rsidRPr="008A24D3">
        <w:rPr>
          <w:rFonts w:asciiTheme="majorEastAsia" w:eastAsiaTheme="majorEastAsia" w:hAnsiTheme="majorEastAsia" w:hint="eastAsia"/>
          <w:szCs w:val="24"/>
        </w:rPr>
        <w:t>审核完成后右上角后会提示审核完成情况。如图</w:t>
      </w:r>
      <w:r w:rsidRPr="008A24D3">
        <w:rPr>
          <w:rFonts w:asciiTheme="majorEastAsia" w:eastAsiaTheme="majorEastAsia" w:hAnsiTheme="majorEastAsia"/>
          <w:szCs w:val="24"/>
        </w:rPr>
        <w:t>1.2.1</w:t>
      </w:r>
      <w:r w:rsidRPr="008A24D3">
        <w:rPr>
          <w:rFonts w:asciiTheme="majorEastAsia" w:eastAsiaTheme="majorEastAsia" w:hAnsiTheme="majorEastAsia" w:hint="eastAsia"/>
          <w:szCs w:val="24"/>
        </w:rPr>
        <w:t>-</w:t>
      </w:r>
      <w:r w:rsidRPr="008A24D3">
        <w:rPr>
          <w:rFonts w:asciiTheme="majorEastAsia" w:eastAsiaTheme="majorEastAsia" w:hAnsiTheme="majorEastAsia"/>
          <w:szCs w:val="24"/>
        </w:rPr>
        <w:t>2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3B9C6461" w14:textId="3C44B2A1" w:rsidR="008A24D3" w:rsidRPr="008A24D3" w:rsidRDefault="008A24D3" w:rsidP="008A24D3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3285A514" wp14:editId="49395587">
            <wp:extent cx="5274310" cy="189801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E75B" w14:textId="74CC1ED8" w:rsidR="008A24D3" w:rsidRDefault="008A24D3" w:rsidP="008A24D3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1.2.1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2</w:t>
      </w:r>
    </w:p>
    <w:p w14:paraId="4600AD6D" w14:textId="77777777" w:rsidR="008A24D3" w:rsidRDefault="008A24D3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</w:p>
    <w:p w14:paraId="02291ECF" w14:textId="01E4016C" w:rsidR="00E27E5D" w:rsidRDefault="00685B74">
      <w:pPr>
        <w:pStyle w:val="3"/>
        <w:numPr>
          <w:ilvl w:val="2"/>
          <w:numId w:val="0"/>
        </w:numPr>
      </w:pPr>
      <w:bookmarkStart w:id="16" w:name="_Toc62119632"/>
      <w:r>
        <w:t>2</w:t>
      </w:r>
      <w:r w:rsidR="0080018F">
        <w:rPr>
          <w:rFonts w:hint="eastAsia"/>
        </w:rPr>
        <w:t xml:space="preserve">.2.2. </w:t>
      </w:r>
      <w:r w:rsidR="008A24D3">
        <w:rPr>
          <w:rFonts w:hint="eastAsia"/>
        </w:rPr>
        <w:t>查看审核结果</w:t>
      </w:r>
      <w:bookmarkEnd w:id="16"/>
    </w:p>
    <w:p w14:paraId="6503D8D3" w14:textId="647BC7B5" w:rsidR="00E27E5D" w:rsidRDefault="008A24D3" w:rsidP="00076289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点击‘审核’菜单树下‘审核结果’按钮，进入查看审核结果页面。</w:t>
      </w:r>
      <w:r w:rsidR="00196BB2">
        <w:rPr>
          <w:rFonts w:asciiTheme="majorEastAsia" w:eastAsiaTheme="majorEastAsia" w:hAnsiTheme="majorEastAsia" w:hint="eastAsia"/>
          <w:szCs w:val="24"/>
        </w:rPr>
        <w:t>再次可以</w:t>
      </w:r>
      <w:proofErr w:type="gramStart"/>
      <w:r w:rsidR="00196BB2">
        <w:rPr>
          <w:rFonts w:asciiTheme="majorEastAsia" w:eastAsiaTheme="majorEastAsia" w:hAnsiTheme="majorEastAsia" w:hint="eastAsia"/>
          <w:szCs w:val="24"/>
        </w:rPr>
        <w:t>通过勾选不同</w:t>
      </w:r>
      <w:proofErr w:type="gramEnd"/>
      <w:r w:rsidR="00196BB2">
        <w:rPr>
          <w:rFonts w:asciiTheme="majorEastAsia" w:eastAsiaTheme="majorEastAsia" w:hAnsiTheme="majorEastAsia" w:hint="eastAsia"/>
          <w:szCs w:val="24"/>
        </w:rPr>
        <w:t>报表，查看各表的审核结果（其中表明为红色的表示此表包含审核未通过的地方）。如图1</w:t>
      </w:r>
      <w:r w:rsidR="00196BB2">
        <w:rPr>
          <w:rFonts w:asciiTheme="majorEastAsia" w:eastAsiaTheme="majorEastAsia" w:hAnsiTheme="majorEastAsia"/>
          <w:szCs w:val="24"/>
        </w:rPr>
        <w:t>.2.2</w:t>
      </w:r>
      <w:r w:rsidR="00196BB2">
        <w:rPr>
          <w:rFonts w:asciiTheme="majorEastAsia" w:eastAsiaTheme="majorEastAsia" w:hAnsiTheme="majorEastAsia" w:hint="eastAsia"/>
          <w:szCs w:val="24"/>
        </w:rPr>
        <w:t>-</w:t>
      </w:r>
      <w:r w:rsidR="00196BB2">
        <w:rPr>
          <w:rFonts w:asciiTheme="majorEastAsia" w:eastAsiaTheme="majorEastAsia" w:hAnsiTheme="majorEastAsia"/>
          <w:szCs w:val="24"/>
        </w:rPr>
        <w:t>1</w:t>
      </w:r>
      <w:r w:rsidR="00196BB2">
        <w:rPr>
          <w:rFonts w:asciiTheme="majorEastAsia" w:eastAsiaTheme="majorEastAsia" w:hAnsiTheme="majorEastAsia" w:hint="eastAsia"/>
          <w:szCs w:val="24"/>
        </w:rPr>
        <w:t>：</w:t>
      </w:r>
    </w:p>
    <w:p w14:paraId="5ECB7C8E" w14:textId="7D6476F0" w:rsidR="00196BB2" w:rsidRDefault="00196BB2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1233D4A5" wp14:editId="19828989">
            <wp:extent cx="5274310" cy="21742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01E0" w14:textId="4D259450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 w:rsidR="00196BB2">
        <w:rPr>
          <w:rFonts w:asciiTheme="majorEastAsia" w:eastAsiaTheme="majorEastAsia" w:hAnsiTheme="majorEastAsia"/>
          <w:sz w:val="21"/>
          <w:szCs w:val="21"/>
        </w:rPr>
        <w:t>1</w:t>
      </w:r>
      <w:r>
        <w:rPr>
          <w:rFonts w:asciiTheme="majorEastAsia" w:eastAsiaTheme="majorEastAsia" w:hAnsiTheme="majorEastAsia"/>
          <w:sz w:val="21"/>
          <w:szCs w:val="21"/>
        </w:rPr>
        <w:t>.2.2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1</w:t>
      </w:r>
    </w:p>
    <w:p w14:paraId="652EC571" w14:textId="74D7EBF6" w:rsidR="00E27E5D" w:rsidRDefault="00196BB2" w:rsidP="00196BB2">
      <w:pPr>
        <w:spacing w:line="360" w:lineRule="auto"/>
        <w:jc w:val="left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点击某条审核信息可以快速定位至该条信息对应的单元格，如图1</w:t>
      </w:r>
      <w:r>
        <w:rPr>
          <w:rFonts w:asciiTheme="majorEastAsia" w:eastAsiaTheme="majorEastAsia" w:hAnsiTheme="majorEastAsia"/>
          <w:szCs w:val="24"/>
        </w:rPr>
        <w:t>.2.2</w:t>
      </w:r>
      <w:r>
        <w:rPr>
          <w:rFonts w:asciiTheme="majorEastAsia" w:eastAsiaTheme="majorEastAsia" w:hAnsiTheme="majorEastAsia" w:hint="eastAsia"/>
          <w:szCs w:val="24"/>
        </w:rPr>
        <w:t>-</w:t>
      </w:r>
      <w:r>
        <w:rPr>
          <w:rFonts w:asciiTheme="majorEastAsia" w:eastAsiaTheme="majorEastAsia" w:hAnsiTheme="majorEastAsia"/>
          <w:szCs w:val="24"/>
        </w:rPr>
        <w:t>2</w:t>
      </w:r>
    </w:p>
    <w:p w14:paraId="1A8422DF" w14:textId="1771CF3A" w:rsidR="00196BB2" w:rsidRDefault="00196BB2" w:rsidP="00196BB2">
      <w:pPr>
        <w:spacing w:line="360" w:lineRule="auto"/>
        <w:jc w:val="left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04279DC5" wp14:editId="710BC060">
            <wp:extent cx="5274310" cy="11696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5C70" w14:textId="0433CF8D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 w:rsidR="00196BB2">
        <w:rPr>
          <w:rFonts w:asciiTheme="majorEastAsia" w:eastAsiaTheme="majorEastAsia" w:hAnsiTheme="majorEastAsia"/>
          <w:sz w:val="21"/>
          <w:szCs w:val="21"/>
        </w:rPr>
        <w:t>1</w:t>
      </w:r>
      <w:r>
        <w:rPr>
          <w:rFonts w:asciiTheme="majorEastAsia" w:eastAsiaTheme="majorEastAsia" w:hAnsiTheme="majorEastAsia"/>
          <w:sz w:val="21"/>
          <w:szCs w:val="21"/>
        </w:rPr>
        <w:t>.2.2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2</w:t>
      </w:r>
    </w:p>
    <w:p w14:paraId="33020FC6" w14:textId="6F57B1B9" w:rsidR="00196BB2" w:rsidRPr="00076289" w:rsidRDefault="00196BB2" w:rsidP="00076289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 w:rsidRPr="00076289">
        <w:rPr>
          <w:rFonts w:asciiTheme="majorEastAsia" w:eastAsiaTheme="majorEastAsia" w:hAnsiTheme="majorEastAsia" w:hint="eastAsia"/>
          <w:szCs w:val="24"/>
        </w:rPr>
        <w:t>当明细表行数过多时，由于系统最多每页展示1</w:t>
      </w:r>
      <w:r w:rsidRPr="00076289">
        <w:rPr>
          <w:rFonts w:asciiTheme="majorEastAsia" w:eastAsiaTheme="majorEastAsia" w:hAnsiTheme="majorEastAsia"/>
          <w:szCs w:val="24"/>
        </w:rPr>
        <w:t>00</w:t>
      </w:r>
      <w:r w:rsidRPr="00076289">
        <w:rPr>
          <w:rFonts w:asciiTheme="majorEastAsia" w:eastAsiaTheme="majorEastAsia" w:hAnsiTheme="majorEastAsia" w:hint="eastAsia"/>
          <w:szCs w:val="24"/>
        </w:rPr>
        <w:t>行，需要进行翻页，此时点击某条审核信息时，如果该条信息对应的错误条目不在当前显示的1</w:t>
      </w:r>
      <w:r w:rsidRPr="00076289">
        <w:rPr>
          <w:rFonts w:asciiTheme="majorEastAsia" w:eastAsiaTheme="majorEastAsia" w:hAnsiTheme="majorEastAsia"/>
          <w:szCs w:val="24"/>
        </w:rPr>
        <w:t>00</w:t>
      </w:r>
      <w:r w:rsidRPr="00076289">
        <w:rPr>
          <w:rFonts w:asciiTheme="majorEastAsia" w:eastAsiaTheme="majorEastAsia" w:hAnsiTheme="majorEastAsia" w:hint="eastAsia"/>
          <w:szCs w:val="24"/>
        </w:rPr>
        <w:t>条内时，会自动定位至当前页第一行明细</w:t>
      </w:r>
      <w:proofErr w:type="gramStart"/>
      <w:r w:rsidRPr="00076289">
        <w:rPr>
          <w:rFonts w:asciiTheme="majorEastAsia" w:eastAsiaTheme="majorEastAsia" w:hAnsiTheme="majorEastAsia" w:hint="eastAsia"/>
          <w:szCs w:val="24"/>
        </w:rPr>
        <w:t>个</w:t>
      </w:r>
      <w:proofErr w:type="gramEnd"/>
      <w:r w:rsidRPr="00076289">
        <w:rPr>
          <w:rFonts w:asciiTheme="majorEastAsia" w:eastAsiaTheme="majorEastAsia" w:hAnsiTheme="majorEastAsia" w:hint="eastAsia"/>
          <w:szCs w:val="24"/>
        </w:rPr>
        <w:t>，需要翻页进行查看，至该条明细正确显示在当前页。如图1</w:t>
      </w:r>
      <w:r w:rsidRPr="00076289">
        <w:rPr>
          <w:rFonts w:asciiTheme="majorEastAsia" w:eastAsiaTheme="majorEastAsia" w:hAnsiTheme="majorEastAsia"/>
          <w:szCs w:val="24"/>
        </w:rPr>
        <w:t>.2.2</w:t>
      </w:r>
      <w:r w:rsidRPr="00076289">
        <w:rPr>
          <w:rFonts w:asciiTheme="majorEastAsia" w:eastAsiaTheme="majorEastAsia" w:hAnsiTheme="majorEastAsia" w:hint="eastAsia"/>
          <w:szCs w:val="24"/>
        </w:rPr>
        <w:t>-</w:t>
      </w:r>
      <w:r w:rsidRPr="00076289">
        <w:rPr>
          <w:rFonts w:asciiTheme="majorEastAsia" w:eastAsiaTheme="majorEastAsia" w:hAnsiTheme="majorEastAsia"/>
          <w:szCs w:val="24"/>
        </w:rPr>
        <w:t>3</w:t>
      </w:r>
      <w:r w:rsidRPr="00076289">
        <w:rPr>
          <w:rFonts w:asciiTheme="majorEastAsia" w:eastAsiaTheme="majorEastAsia" w:hAnsiTheme="majorEastAsia" w:hint="eastAsia"/>
          <w:szCs w:val="24"/>
        </w:rPr>
        <w:t>：</w:t>
      </w:r>
    </w:p>
    <w:p w14:paraId="1249F5C7" w14:textId="660EBEE3" w:rsidR="00196BB2" w:rsidRDefault="00076289">
      <w:pPr>
        <w:spacing w:line="360" w:lineRule="auto"/>
        <w:rPr>
          <w:rFonts w:asciiTheme="majorEastAsia" w:eastAsiaTheme="majorEastAsia" w:hAnsiTheme="majorEastAsia"/>
          <w:color w:val="FF0000"/>
          <w:szCs w:val="24"/>
        </w:rPr>
      </w:pPr>
      <w:r>
        <w:rPr>
          <w:noProof/>
        </w:rPr>
        <w:drawing>
          <wp:inline distT="0" distB="0" distL="0" distR="0" wp14:anchorId="52C02385" wp14:editId="6F4BDEC3">
            <wp:extent cx="5274310" cy="183578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2FBA" w14:textId="3812F586" w:rsidR="00076289" w:rsidRDefault="00076289" w:rsidP="00076289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1.2.2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3</w:t>
      </w:r>
    </w:p>
    <w:p w14:paraId="5EBDFA7B" w14:textId="77777777" w:rsidR="00076289" w:rsidRDefault="00076289">
      <w:pPr>
        <w:spacing w:line="360" w:lineRule="auto"/>
        <w:rPr>
          <w:rFonts w:asciiTheme="majorEastAsia" w:eastAsiaTheme="majorEastAsia" w:hAnsiTheme="majorEastAsia"/>
          <w:color w:val="FF0000"/>
          <w:szCs w:val="24"/>
        </w:rPr>
      </w:pPr>
    </w:p>
    <w:p w14:paraId="553C0D1A" w14:textId="7EFD0AC1" w:rsidR="00E27E5D" w:rsidRDefault="0080018F">
      <w:pPr>
        <w:spacing w:line="360" w:lineRule="auto"/>
        <w:rPr>
          <w:rFonts w:asciiTheme="majorEastAsia" w:eastAsiaTheme="majorEastAsia" w:hAnsiTheme="majorEastAsia"/>
          <w:color w:val="FF0000"/>
          <w:szCs w:val="24"/>
        </w:rPr>
      </w:pPr>
      <w:r>
        <w:rPr>
          <w:rFonts w:asciiTheme="majorEastAsia" w:eastAsiaTheme="majorEastAsia" w:hAnsiTheme="majorEastAsia" w:hint="eastAsia"/>
          <w:color w:val="FF0000"/>
          <w:szCs w:val="24"/>
        </w:rPr>
        <w:t>P</w:t>
      </w:r>
      <w:r>
        <w:rPr>
          <w:rFonts w:asciiTheme="majorEastAsia" w:eastAsiaTheme="majorEastAsia" w:hAnsiTheme="majorEastAsia"/>
          <w:color w:val="FF0000"/>
          <w:szCs w:val="24"/>
        </w:rPr>
        <w:t>S:</w:t>
      </w:r>
      <w:r w:rsidR="00076289">
        <w:rPr>
          <w:rFonts w:asciiTheme="majorEastAsia" w:eastAsiaTheme="majorEastAsia" w:hAnsiTheme="majorEastAsia" w:hint="eastAsia"/>
          <w:color w:val="FF0000"/>
          <w:szCs w:val="24"/>
        </w:rPr>
        <w:t>数据量过大时推荐导出excel进行比对。</w:t>
      </w:r>
    </w:p>
    <w:p w14:paraId="1D75E091" w14:textId="697349E9" w:rsidR="0006380F" w:rsidRDefault="00076289" w:rsidP="0006380F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 w:rsidRPr="00076289">
        <w:rPr>
          <w:rFonts w:asciiTheme="majorEastAsia" w:eastAsiaTheme="majorEastAsia" w:hAnsiTheme="majorEastAsia" w:hint="eastAsia"/>
          <w:szCs w:val="24"/>
        </w:rPr>
        <w:t>绝大部分审核异常信息必须通过修改填报内容进行消除，部分汇总表数据中的年初</w:t>
      </w:r>
      <w:proofErr w:type="gramStart"/>
      <w:r w:rsidRPr="00076289">
        <w:rPr>
          <w:rFonts w:asciiTheme="majorEastAsia" w:eastAsiaTheme="majorEastAsia" w:hAnsiTheme="majorEastAsia" w:hint="eastAsia"/>
          <w:szCs w:val="24"/>
        </w:rPr>
        <w:t>数由于</w:t>
      </w:r>
      <w:proofErr w:type="gramEnd"/>
      <w:r w:rsidRPr="00076289">
        <w:rPr>
          <w:rFonts w:asciiTheme="majorEastAsia" w:eastAsiaTheme="majorEastAsia" w:hAnsiTheme="majorEastAsia" w:hint="eastAsia"/>
          <w:szCs w:val="24"/>
        </w:rPr>
        <w:t>报表逻辑无法通过填报的方式进行消除，此时可对此异常</w:t>
      </w:r>
      <w:proofErr w:type="gramStart"/>
      <w:r w:rsidRPr="00076289">
        <w:rPr>
          <w:rFonts w:asciiTheme="majorEastAsia" w:eastAsiaTheme="majorEastAsia" w:hAnsiTheme="majorEastAsia" w:hint="eastAsia"/>
          <w:szCs w:val="24"/>
        </w:rPr>
        <w:t>进行强审操作</w:t>
      </w:r>
      <w:proofErr w:type="gramEnd"/>
      <w:r w:rsidRPr="00076289">
        <w:rPr>
          <w:rFonts w:asciiTheme="majorEastAsia" w:eastAsiaTheme="majorEastAsia" w:hAnsiTheme="majorEastAsia" w:hint="eastAsia"/>
          <w:szCs w:val="24"/>
        </w:rPr>
        <w:t>，同样在审核结果</w:t>
      </w:r>
      <w:proofErr w:type="gramStart"/>
      <w:r w:rsidRPr="00076289">
        <w:rPr>
          <w:rFonts w:asciiTheme="majorEastAsia" w:eastAsiaTheme="majorEastAsia" w:hAnsiTheme="majorEastAsia" w:hint="eastAsia"/>
          <w:szCs w:val="24"/>
        </w:rPr>
        <w:t>处勾选此条</w:t>
      </w:r>
      <w:proofErr w:type="gramEnd"/>
      <w:r w:rsidRPr="00076289">
        <w:rPr>
          <w:rFonts w:asciiTheme="majorEastAsia" w:eastAsiaTheme="majorEastAsia" w:hAnsiTheme="majorEastAsia" w:hint="eastAsia"/>
          <w:szCs w:val="24"/>
        </w:rPr>
        <w:t>异常信息，点击上方‘强审’按钮后填写</w:t>
      </w:r>
      <w:proofErr w:type="gramStart"/>
      <w:r w:rsidRPr="00076289">
        <w:rPr>
          <w:rFonts w:asciiTheme="majorEastAsia" w:eastAsiaTheme="majorEastAsia" w:hAnsiTheme="majorEastAsia" w:hint="eastAsia"/>
          <w:szCs w:val="24"/>
        </w:rPr>
        <w:t>强审里</w:t>
      </w:r>
      <w:proofErr w:type="gramEnd"/>
      <w:r w:rsidRPr="00076289">
        <w:rPr>
          <w:rFonts w:asciiTheme="majorEastAsia" w:eastAsiaTheme="majorEastAsia" w:hAnsiTheme="majorEastAsia" w:hint="eastAsia"/>
          <w:szCs w:val="24"/>
        </w:rPr>
        <w:t>有即可。如图</w:t>
      </w:r>
      <w:r w:rsidR="0006380F">
        <w:rPr>
          <w:rFonts w:asciiTheme="majorEastAsia" w:eastAsiaTheme="majorEastAsia" w:hAnsiTheme="majorEastAsia" w:hint="eastAsia"/>
          <w:szCs w:val="24"/>
        </w:rPr>
        <w:t>1</w:t>
      </w:r>
      <w:r w:rsidR="0006380F">
        <w:rPr>
          <w:rFonts w:asciiTheme="majorEastAsia" w:eastAsiaTheme="majorEastAsia" w:hAnsiTheme="majorEastAsia"/>
          <w:szCs w:val="24"/>
        </w:rPr>
        <w:t>.2.2</w:t>
      </w:r>
      <w:r w:rsidR="0006380F">
        <w:rPr>
          <w:rFonts w:asciiTheme="majorEastAsia" w:eastAsiaTheme="majorEastAsia" w:hAnsiTheme="majorEastAsia" w:hint="eastAsia"/>
          <w:szCs w:val="24"/>
        </w:rPr>
        <w:t>-</w:t>
      </w:r>
      <w:r w:rsidR="0006380F">
        <w:rPr>
          <w:rFonts w:asciiTheme="majorEastAsia" w:eastAsiaTheme="majorEastAsia" w:hAnsiTheme="majorEastAsia"/>
          <w:szCs w:val="24"/>
        </w:rPr>
        <w:t>4</w:t>
      </w:r>
    </w:p>
    <w:p w14:paraId="3CEC9515" w14:textId="7BC0A48A" w:rsidR="0006380F" w:rsidRDefault="0006380F" w:rsidP="0006380F">
      <w:pPr>
        <w:spacing w:line="360" w:lineRule="auto"/>
        <w:jc w:val="center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418AA1E1" wp14:editId="0355496E">
            <wp:extent cx="5274310" cy="33667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DF7F" w14:textId="06E7533A" w:rsidR="0006380F" w:rsidRDefault="0006380F" w:rsidP="0006380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1.2.2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4</w:t>
      </w:r>
    </w:p>
    <w:p w14:paraId="73709AE7" w14:textId="20035016" w:rsidR="0006380F" w:rsidRDefault="0006380F" w:rsidP="0006380F">
      <w:pPr>
        <w:pStyle w:val="2"/>
      </w:pPr>
      <w:bookmarkStart w:id="17" w:name="_Toc62119633"/>
      <w:r w:rsidRPr="0006380F">
        <w:rPr>
          <w:rFonts w:hint="eastAsia"/>
        </w:rPr>
        <w:t>数据上报</w:t>
      </w:r>
      <w:bookmarkEnd w:id="17"/>
    </w:p>
    <w:p w14:paraId="3A2428F2" w14:textId="632B2EC2" w:rsidR="00274730" w:rsidRPr="00274730" w:rsidRDefault="00685B74" w:rsidP="00274730">
      <w:pPr>
        <w:pStyle w:val="3"/>
        <w:numPr>
          <w:ilvl w:val="2"/>
          <w:numId w:val="0"/>
        </w:numPr>
      </w:pPr>
      <w:bookmarkStart w:id="18" w:name="_Toc62119634"/>
      <w:r>
        <w:t>2</w:t>
      </w:r>
      <w:r w:rsidR="00274730">
        <w:t>.3.1</w:t>
      </w:r>
      <w:r w:rsidR="00274730">
        <w:rPr>
          <w:rFonts w:hint="eastAsia"/>
        </w:rPr>
        <w:t>上传管理报告书</w:t>
      </w:r>
      <w:bookmarkEnd w:id="18"/>
    </w:p>
    <w:p w14:paraId="29138B6A" w14:textId="6B96755C" w:rsidR="0006380F" w:rsidRDefault="00274730" w:rsidP="00486CC3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 w:rsidRPr="00486CC3">
        <w:rPr>
          <w:rFonts w:asciiTheme="majorEastAsia" w:eastAsiaTheme="majorEastAsia" w:hAnsiTheme="majorEastAsia" w:hint="eastAsia"/>
          <w:szCs w:val="24"/>
        </w:rPr>
        <w:t>资产管理报告书编写完成后，点击‘更多’菜单树下的‘报送说明’按钮，在弹出的对话框中点击</w:t>
      </w:r>
      <w:r w:rsidR="00486CC3" w:rsidRPr="00486CC3">
        <w:rPr>
          <w:rFonts w:asciiTheme="majorEastAsia" w:eastAsiaTheme="majorEastAsia" w:hAnsiTheme="majorEastAsia" w:hint="eastAsia"/>
          <w:szCs w:val="24"/>
        </w:rPr>
        <w:t>‘新增’按钮上传报告书。</w:t>
      </w:r>
      <w:r w:rsidR="00486CC3">
        <w:rPr>
          <w:rFonts w:asciiTheme="majorEastAsia" w:eastAsiaTheme="majorEastAsia" w:hAnsiTheme="majorEastAsia" w:hint="eastAsia"/>
          <w:szCs w:val="24"/>
        </w:rPr>
        <w:t>如图1</w:t>
      </w:r>
      <w:r w:rsidR="00486CC3">
        <w:rPr>
          <w:rFonts w:asciiTheme="majorEastAsia" w:eastAsiaTheme="majorEastAsia" w:hAnsiTheme="majorEastAsia"/>
          <w:szCs w:val="24"/>
        </w:rPr>
        <w:t>.3.1</w:t>
      </w:r>
      <w:r w:rsidR="00486CC3">
        <w:rPr>
          <w:rFonts w:asciiTheme="majorEastAsia" w:eastAsiaTheme="majorEastAsia" w:hAnsiTheme="majorEastAsia" w:hint="eastAsia"/>
          <w:szCs w:val="24"/>
        </w:rPr>
        <w:t>-</w:t>
      </w:r>
      <w:r w:rsidR="00486CC3">
        <w:rPr>
          <w:rFonts w:asciiTheme="majorEastAsia" w:eastAsiaTheme="majorEastAsia" w:hAnsiTheme="majorEastAsia"/>
          <w:szCs w:val="24"/>
        </w:rPr>
        <w:t>1</w:t>
      </w:r>
      <w:r w:rsidR="00486CC3">
        <w:rPr>
          <w:rFonts w:asciiTheme="majorEastAsia" w:eastAsiaTheme="majorEastAsia" w:hAnsiTheme="majorEastAsia" w:hint="eastAsia"/>
          <w:szCs w:val="24"/>
        </w:rPr>
        <w:t>和图1</w:t>
      </w:r>
      <w:r w:rsidR="00486CC3">
        <w:rPr>
          <w:rFonts w:asciiTheme="majorEastAsia" w:eastAsiaTheme="majorEastAsia" w:hAnsiTheme="majorEastAsia"/>
          <w:szCs w:val="24"/>
        </w:rPr>
        <w:t>.3.1</w:t>
      </w:r>
      <w:r w:rsidR="00486CC3">
        <w:rPr>
          <w:rFonts w:asciiTheme="majorEastAsia" w:eastAsiaTheme="majorEastAsia" w:hAnsiTheme="majorEastAsia" w:hint="eastAsia"/>
          <w:szCs w:val="24"/>
        </w:rPr>
        <w:t>-</w:t>
      </w:r>
      <w:r w:rsidR="00486CC3">
        <w:rPr>
          <w:rFonts w:asciiTheme="majorEastAsia" w:eastAsiaTheme="majorEastAsia" w:hAnsiTheme="majorEastAsia"/>
          <w:szCs w:val="24"/>
        </w:rPr>
        <w:t>2</w:t>
      </w:r>
    </w:p>
    <w:p w14:paraId="062144C9" w14:textId="031D12E4" w:rsidR="00486CC3" w:rsidRDefault="00486CC3" w:rsidP="00486CC3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0D6A6F20" wp14:editId="584C0021">
            <wp:extent cx="5274310" cy="2124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633D" w14:textId="53E43A43" w:rsidR="00486CC3" w:rsidRDefault="00486CC3" w:rsidP="00486CC3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1.3.1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1</w:t>
      </w:r>
    </w:p>
    <w:p w14:paraId="53C6E8FF" w14:textId="7CCF4FDB" w:rsidR="00486CC3" w:rsidRDefault="00486CC3" w:rsidP="00486CC3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1D3B3785" wp14:editId="05B479B8">
            <wp:extent cx="5274310" cy="30905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1127" w14:textId="2F5DA3FC" w:rsidR="00486CC3" w:rsidRDefault="00486CC3" w:rsidP="00486CC3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1.3.1</w:t>
      </w:r>
      <w:r>
        <w:rPr>
          <w:rFonts w:asciiTheme="majorEastAsia" w:eastAsiaTheme="majorEastAsia" w:hAnsiTheme="majorEastAsia" w:hint="eastAsia"/>
          <w:sz w:val="21"/>
          <w:szCs w:val="21"/>
        </w:rPr>
        <w:t>-</w:t>
      </w:r>
      <w:r>
        <w:rPr>
          <w:rFonts w:asciiTheme="majorEastAsia" w:eastAsiaTheme="majorEastAsia" w:hAnsiTheme="majorEastAsia"/>
          <w:sz w:val="21"/>
          <w:szCs w:val="21"/>
        </w:rPr>
        <w:t>2</w:t>
      </w:r>
    </w:p>
    <w:p w14:paraId="6F77A253" w14:textId="13DB3C4F" w:rsidR="00486CC3" w:rsidRPr="00274730" w:rsidRDefault="00685B74" w:rsidP="00486CC3">
      <w:pPr>
        <w:pStyle w:val="3"/>
        <w:numPr>
          <w:ilvl w:val="2"/>
          <w:numId w:val="0"/>
        </w:numPr>
      </w:pPr>
      <w:bookmarkStart w:id="19" w:name="_Toc62119635"/>
      <w:r>
        <w:t>2</w:t>
      </w:r>
      <w:r w:rsidR="00486CC3">
        <w:t>.3.2</w:t>
      </w:r>
      <w:r w:rsidR="00486CC3">
        <w:rPr>
          <w:rFonts w:hint="eastAsia"/>
        </w:rPr>
        <w:t>数据上报</w:t>
      </w:r>
      <w:bookmarkEnd w:id="19"/>
    </w:p>
    <w:p w14:paraId="38377DDE" w14:textId="6E8CA13A" w:rsidR="00486CC3" w:rsidRDefault="00486CC3" w:rsidP="00486CC3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数据审核通过，并上</w:t>
      </w:r>
      <w:proofErr w:type="gramStart"/>
      <w:r>
        <w:rPr>
          <w:rFonts w:asciiTheme="majorEastAsia" w:eastAsiaTheme="majorEastAsia" w:hAnsiTheme="majorEastAsia" w:hint="eastAsia"/>
          <w:szCs w:val="24"/>
        </w:rPr>
        <w:t>传报告</w:t>
      </w:r>
      <w:proofErr w:type="gramEnd"/>
      <w:r>
        <w:rPr>
          <w:rFonts w:asciiTheme="majorEastAsia" w:eastAsiaTheme="majorEastAsia" w:hAnsiTheme="majorEastAsia" w:hint="eastAsia"/>
          <w:szCs w:val="24"/>
        </w:rPr>
        <w:t>说明后，点击上方‘上报’按钮将本单位数据进行报送，上报后数据不再能够进行修改，如需修改需要上级单位退回。如图1</w:t>
      </w:r>
      <w:r>
        <w:rPr>
          <w:rFonts w:asciiTheme="majorEastAsia" w:eastAsiaTheme="majorEastAsia" w:hAnsiTheme="majorEastAsia"/>
          <w:szCs w:val="24"/>
        </w:rPr>
        <w:t>.3.2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24122549" w14:textId="17CAB9F0" w:rsidR="00486CC3" w:rsidRDefault="00486CC3" w:rsidP="00486CC3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03DC5D64" wp14:editId="7CFBD954">
            <wp:extent cx="5274310" cy="23050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0A6D" w14:textId="1B8D0E25" w:rsidR="00486CC3" w:rsidRDefault="00486CC3" w:rsidP="00486CC3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1.3.2</w:t>
      </w:r>
    </w:p>
    <w:p w14:paraId="5E14B8CB" w14:textId="4556CA39" w:rsidR="00486CC3" w:rsidRPr="00274730" w:rsidRDefault="00685B74" w:rsidP="00486CC3">
      <w:pPr>
        <w:pStyle w:val="3"/>
        <w:numPr>
          <w:ilvl w:val="2"/>
          <w:numId w:val="0"/>
        </w:numPr>
      </w:pPr>
      <w:bookmarkStart w:id="20" w:name="_Toc62119636"/>
      <w:r>
        <w:lastRenderedPageBreak/>
        <w:t>2</w:t>
      </w:r>
      <w:r w:rsidR="00486CC3">
        <w:t>.3.3</w:t>
      </w:r>
      <w:r w:rsidR="00486CC3">
        <w:rPr>
          <w:rFonts w:hint="eastAsia"/>
        </w:rPr>
        <w:t>报表打印</w:t>
      </w:r>
      <w:bookmarkEnd w:id="20"/>
    </w:p>
    <w:p w14:paraId="574BF325" w14:textId="32476C96" w:rsidR="00486CC3" w:rsidRPr="00486CC3" w:rsidRDefault="00486CC3" w:rsidP="006E4CB1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需要进行报表打印时，先将数据导出成excel，使用excel进行打印</w:t>
      </w:r>
      <w:r w:rsidR="006E4CB1">
        <w:rPr>
          <w:rFonts w:asciiTheme="majorEastAsia" w:eastAsiaTheme="majorEastAsia" w:hAnsiTheme="majorEastAsia" w:hint="eastAsia"/>
          <w:szCs w:val="24"/>
        </w:rPr>
        <w:t>，无需在excel中进行格式调整。</w:t>
      </w:r>
    </w:p>
    <w:p w14:paraId="7BCF852B" w14:textId="77777777" w:rsidR="00E27E5D" w:rsidRDefault="0080018F">
      <w:pPr>
        <w:pStyle w:val="1"/>
      </w:pPr>
      <w:bookmarkStart w:id="21" w:name="_Toc62119637"/>
      <w:r>
        <w:rPr>
          <w:rFonts w:hint="eastAsia"/>
        </w:rPr>
        <w:t>主管部门报审操作</w:t>
      </w:r>
      <w:bookmarkEnd w:id="21"/>
    </w:p>
    <w:p w14:paraId="6334C3F2" w14:textId="4F6E89BC" w:rsidR="00E27E5D" w:rsidRDefault="006E4CB1">
      <w:pPr>
        <w:pStyle w:val="2"/>
        <w:numPr>
          <w:ilvl w:val="1"/>
          <w:numId w:val="1"/>
        </w:numPr>
      </w:pPr>
      <w:bookmarkStart w:id="22" w:name="_Toc62119638"/>
      <w:r>
        <w:rPr>
          <w:rFonts w:hint="eastAsia"/>
        </w:rPr>
        <w:t>查看下级单位报送情况</w:t>
      </w:r>
      <w:bookmarkEnd w:id="22"/>
    </w:p>
    <w:p w14:paraId="7A4E0888" w14:textId="1248F18A" w:rsidR="00E27E5D" w:rsidRDefault="0080018F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在基层单位完成数据填写并上报后，主管单位操作人员登入系统后，</w:t>
      </w:r>
      <w:r w:rsidR="006E4CB1">
        <w:rPr>
          <w:rFonts w:asciiTheme="majorEastAsia" w:eastAsiaTheme="majorEastAsia" w:hAnsiTheme="majorEastAsia" w:hint="eastAsia"/>
          <w:szCs w:val="24"/>
        </w:rPr>
        <w:t>点击系统左上角</w:t>
      </w:r>
      <w:r w:rsidR="006E4CB1"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 wp14:anchorId="4E81A726" wp14:editId="5EF62C14">
            <wp:extent cx="215064" cy="209550"/>
            <wp:effectExtent l="0" t="0" r="0" b="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9820" cy="2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CB1">
        <w:rPr>
          <w:rFonts w:asciiTheme="majorEastAsia" w:eastAsiaTheme="majorEastAsia" w:hAnsiTheme="majorEastAsia" w:hint="eastAsia"/>
          <w:szCs w:val="24"/>
        </w:rPr>
        <w:t>，在弹出的菜单树中依次点选【资产决算管理】---【2</w:t>
      </w:r>
      <w:r w:rsidR="006E4CB1">
        <w:rPr>
          <w:rFonts w:asciiTheme="majorEastAsia" w:eastAsiaTheme="majorEastAsia" w:hAnsiTheme="majorEastAsia"/>
          <w:szCs w:val="24"/>
        </w:rPr>
        <w:t>020</w:t>
      </w:r>
      <w:r w:rsidR="006E4CB1">
        <w:rPr>
          <w:rFonts w:asciiTheme="majorEastAsia" w:eastAsiaTheme="majorEastAsia" w:hAnsiTheme="majorEastAsia" w:hint="eastAsia"/>
          <w:szCs w:val="24"/>
        </w:rPr>
        <w:t>年国有资产决算编制】菜单，进入2</w:t>
      </w:r>
      <w:r w:rsidR="006E4CB1">
        <w:rPr>
          <w:rFonts w:asciiTheme="majorEastAsia" w:eastAsiaTheme="majorEastAsia" w:hAnsiTheme="majorEastAsia"/>
          <w:szCs w:val="24"/>
        </w:rPr>
        <w:t>020</w:t>
      </w:r>
      <w:r w:rsidR="006E4CB1">
        <w:rPr>
          <w:rFonts w:asciiTheme="majorEastAsia" w:eastAsiaTheme="majorEastAsia" w:hAnsiTheme="majorEastAsia" w:hint="eastAsia"/>
          <w:szCs w:val="24"/>
        </w:rPr>
        <w:t>年资产决算填报页面</w:t>
      </w:r>
      <w:r>
        <w:rPr>
          <w:rFonts w:asciiTheme="majorEastAsia" w:eastAsiaTheme="majorEastAsia" w:hAnsiTheme="majorEastAsia" w:hint="eastAsia"/>
          <w:szCs w:val="24"/>
        </w:rPr>
        <w:t>。如图</w:t>
      </w:r>
      <w:r w:rsidR="006E4CB1">
        <w:rPr>
          <w:rFonts w:asciiTheme="majorEastAsia" w:eastAsiaTheme="majorEastAsia" w:hAnsiTheme="majorEastAsia"/>
          <w:szCs w:val="24"/>
        </w:rPr>
        <w:t>2</w:t>
      </w:r>
      <w:r>
        <w:rPr>
          <w:rFonts w:asciiTheme="majorEastAsia" w:eastAsiaTheme="majorEastAsia" w:hAnsiTheme="majorEastAsia" w:hint="eastAsia"/>
          <w:szCs w:val="24"/>
        </w:rPr>
        <w:t>.1</w:t>
      </w:r>
      <w:r w:rsidR="006E4CB1">
        <w:rPr>
          <w:rFonts w:asciiTheme="majorEastAsia" w:eastAsiaTheme="majorEastAsia" w:hAnsiTheme="majorEastAsia" w:hint="eastAsia"/>
          <w:szCs w:val="24"/>
        </w:rPr>
        <w:t>.</w:t>
      </w:r>
      <w:r w:rsidR="006E4CB1">
        <w:rPr>
          <w:rFonts w:asciiTheme="majorEastAsia" w:eastAsiaTheme="majorEastAsia" w:hAnsiTheme="majorEastAsia"/>
          <w:szCs w:val="24"/>
        </w:rPr>
        <w:t>1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1EAA3FA5" w14:textId="3AE3282A" w:rsidR="00E27E5D" w:rsidRDefault="006E4CB1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3788A2AF" wp14:editId="2A88EA38">
            <wp:extent cx="5274310" cy="182372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68B3" w14:textId="31D8E2AB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 w:rsidR="006E4CB1">
        <w:rPr>
          <w:rFonts w:asciiTheme="majorEastAsia" w:eastAsiaTheme="majorEastAsia" w:hAnsiTheme="majorEastAsia"/>
          <w:sz w:val="21"/>
          <w:szCs w:val="21"/>
        </w:rPr>
        <w:t>2.1</w:t>
      </w:r>
    </w:p>
    <w:p w14:paraId="4EB540A4" w14:textId="69427A42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主管部门在</w:t>
      </w:r>
      <w:r w:rsidR="006E4CB1">
        <w:rPr>
          <w:rFonts w:asciiTheme="majorEastAsia" w:eastAsiaTheme="majorEastAsia" w:hAnsiTheme="majorEastAsia" w:hint="eastAsia"/>
          <w:szCs w:val="24"/>
        </w:rPr>
        <w:t>决算编报</w:t>
      </w:r>
      <w:r>
        <w:rPr>
          <w:rFonts w:asciiTheme="majorEastAsia" w:eastAsiaTheme="majorEastAsia" w:hAnsiTheme="majorEastAsia" w:hint="eastAsia"/>
          <w:szCs w:val="24"/>
        </w:rPr>
        <w:t>页面，可以根据左方组织机构</w:t>
      </w:r>
      <w:proofErr w:type="gramStart"/>
      <w:r>
        <w:rPr>
          <w:rFonts w:asciiTheme="majorEastAsia" w:eastAsiaTheme="majorEastAsia" w:hAnsiTheme="majorEastAsia" w:hint="eastAsia"/>
          <w:szCs w:val="24"/>
        </w:rPr>
        <w:t>树</w:t>
      </w:r>
      <w:r w:rsidR="006E4CB1">
        <w:rPr>
          <w:rFonts w:asciiTheme="majorEastAsia" w:eastAsiaTheme="majorEastAsia" w:hAnsiTheme="majorEastAsia" w:hint="eastAsia"/>
          <w:szCs w:val="24"/>
        </w:rPr>
        <w:t>不同</w:t>
      </w:r>
      <w:proofErr w:type="gramEnd"/>
      <w:r w:rsidR="006E4CB1">
        <w:rPr>
          <w:rFonts w:asciiTheme="majorEastAsia" w:eastAsiaTheme="majorEastAsia" w:hAnsiTheme="majorEastAsia" w:hint="eastAsia"/>
          <w:szCs w:val="24"/>
        </w:rPr>
        <w:t>状态</w:t>
      </w:r>
      <w:r>
        <w:rPr>
          <w:rFonts w:asciiTheme="majorEastAsia" w:eastAsiaTheme="majorEastAsia" w:hAnsiTheme="majorEastAsia" w:hint="eastAsia"/>
          <w:szCs w:val="24"/>
        </w:rPr>
        <w:t>查看下级单位的填报情况，</w:t>
      </w:r>
      <w:r w:rsidR="006E4CB1">
        <w:rPr>
          <w:rFonts w:asciiTheme="majorEastAsia" w:eastAsiaTheme="majorEastAsia" w:hAnsiTheme="majorEastAsia" w:hint="eastAsia"/>
          <w:szCs w:val="24"/>
        </w:rPr>
        <w:t>（</w:t>
      </w:r>
      <w:r w:rsidR="006E4CB1">
        <w:rPr>
          <w:noProof/>
        </w:rPr>
        <w:drawing>
          <wp:inline distT="0" distB="0" distL="0" distR="0" wp14:anchorId="77A6DBE3" wp14:editId="574E8F2C">
            <wp:extent cx="257175" cy="219075"/>
            <wp:effectExtent l="0" t="0" r="9525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CB1">
        <w:rPr>
          <w:rFonts w:asciiTheme="majorEastAsia" w:eastAsiaTheme="majorEastAsia" w:hAnsiTheme="majorEastAsia" w:hint="eastAsia"/>
          <w:szCs w:val="24"/>
        </w:rPr>
        <w:t>代表未报送，</w:t>
      </w:r>
      <w:r w:rsidR="006E4CB1">
        <w:rPr>
          <w:noProof/>
        </w:rPr>
        <w:drawing>
          <wp:inline distT="0" distB="0" distL="0" distR="0" wp14:anchorId="0D0E1979" wp14:editId="70F3F6F1">
            <wp:extent cx="276225" cy="200025"/>
            <wp:effectExtent l="0" t="0" r="9525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CB1">
        <w:rPr>
          <w:rFonts w:asciiTheme="majorEastAsia" w:eastAsiaTheme="majorEastAsia" w:hAnsiTheme="majorEastAsia" w:hint="eastAsia"/>
          <w:szCs w:val="24"/>
        </w:rPr>
        <w:t>代表已报送。蓝色代表未审核、红色代表审核有异常，绿色代表审核通过）</w:t>
      </w:r>
      <w:r>
        <w:rPr>
          <w:rFonts w:asciiTheme="majorEastAsia" w:eastAsiaTheme="majorEastAsia" w:hAnsiTheme="majorEastAsia" w:hint="eastAsia"/>
          <w:szCs w:val="24"/>
        </w:rPr>
        <w:t>如图</w:t>
      </w:r>
      <w:r w:rsidR="006E4CB1">
        <w:rPr>
          <w:rFonts w:asciiTheme="majorEastAsia" w:eastAsiaTheme="majorEastAsia" w:hAnsiTheme="majorEastAsia"/>
          <w:szCs w:val="24"/>
        </w:rPr>
        <w:t>2</w:t>
      </w:r>
      <w:r>
        <w:rPr>
          <w:rFonts w:asciiTheme="majorEastAsia" w:eastAsiaTheme="majorEastAsia" w:hAnsiTheme="majorEastAsia"/>
          <w:szCs w:val="24"/>
        </w:rPr>
        <w:t>.1.</w:t>
      </w:r>
      <w:r w:rsidR="006E4CB1">
        <w:rPr>
          <w:rFonts w:asciiTheme="majorEastAsia" w:eastAsiaTheme="majorEastAsia" w:hAnsiTheme="majorEastAsia"/>
          <w:szCs w:val="24"/>
        </w:rPr>
        <w:t>2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1A7DB477" w14:textId="1AB2BD25" w:rsidR="00E27E5D" w:rsidRDefault="006E4CB1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560EFF5E" wp14:editId="6168057C">
            <wp:extent cx="5274310" cy="16383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656F" w14:textId="0C5E025C" w:rsidR="006E4CB1" w:rsidRDefault="0080018F" w:rsidP="006E4CB1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 w:rsidR="006E4CB1">
        <w:rPr>
          <w:rFonts w:asciiTheme="majorEastAsia" w:eastAsiaTheme="majorEastAsia" w:hAnsiTheme="majorEastAsia"/>
          <w:sz w:val="21"/>
          <w:szCs w:val="21"/>
        </w:rPr>
        <w:t>2</w:t>
      </w:r>
      <w:r>
        <w:rPr>
          <w:rFonts w:asciiTheme="majorEastAsia" w:eastAsiaTheme="majorEastAsia" w:hAnsiTheme="majorEastAsia"/>
          <w:sz w:val="21"/>
          <w:szCs w:val="21"/>
        </w:rPr>
        <w:t>.1.</w:t>
      </w:r>
      <w:r w:rsidR="006E4CB1">
        <w:rPr>
          <w:rFonts w:asciiTheme="majorEastAsia" w:eastAsiaTheme="majorEastAsia" w:hAnsiTheme="majorEastAsia"/>
          <w:sz w:val="21"/>
          <w:szCs w:val="21"/>
        </w:rPr>
        <w:t>2</w:t>
      </w:r>
    </w:p>
    <w:p w14:paraId="6339969B" w14:textId="0671BA35" w:rsidR="00E27E5D" w:rsidRDefault="006E4CB1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也可以通过</w:t>
      </w:r>
      <w:r w:rsidR="0080018F">
        <w:rPr>
          <w:rFonts w:asciiTheme="majorEastAsia" w:eastAsiaTheme="majorEastAsia" w:hAnsiTheme="majorEastAsia" w:hint="eastAsia"/>
          <w:szCs w:val="24"/>
        </w:rPr>
        <w:t>点击上方‘</w:t>
      </w:r>
      <w:r>
        <w:rPr>
          <w:rFonts w:asciiTheme="majorEastAsia" w:eastAsiaTheme="majorEastAsia" w:hAnsiTheme="majorEastAsia" w:hint="eastAsia"/>
          <w:szCs w:val="24"/>
        </w:rPr>
        <w:t>更多</w:t>
      </w:r>
      <w:r w:rsidR="0080018F">
        <w:rPr>
          <w:rFonts w:asciiTheme="majorEastAsia" w:eastAsiaTheme="majorEastAsia" w:hAnsiTheme="majorEastAsia" w:hint="eastAsia"/>
          <w:szCs w:val="24"/>
        </w:rPr>
        <w:t>’</w:t>
      </w:r>
      <w:r>
        <w:rPr>
          <w:rFonts w:asciiTheme="majorEastAsia" w:eastAsiaTheme="majorEastAsia" w:hAnsiTheme="majorEastAsia" w:hint="eastAsia"/>
          <w:szCs w:val="24"/>
        </w:rPr>
        <w:t>菜单树下‘报送管理’</w:t>
      </w:r>
      <w:r w:rsidR="0080018F">
        <w:rPr>
          <w:rFonts w:asciiTheme="majorEastAsia" w:eastAsiaTheme="majorEastAsia" w:hAnsiTheme="majorEastAsia" w:hint="eastAsia"/>
          <w:szCs w:val="24"/>
        </w:rPr>
        <w:t>按钮，在弹出</w:t>
      </w:r>
      <w:r w:rsidR="00334FEF">
        <w:rPr>
          <w:rFonts w:asciiTheme="majorEastAsia" w:eastAsiaTheme="majorEastAsia" w:hAnsiTheme="majorEastAsia" w:hint="eastAsia"/>
          <w:szCs w:val="24"/>
        </w:rPr>
        <w:t>的页面内查看上报情况</w:t>
      </w:r>
      <w:r w:rsidR="0080018F">
        <w:rPr>
          <w:rFonts w:asciiTheme="majorEastAsia" w:eastAsiaTheme="majorEastAsia" w:hAnsiTheme="majorEastAsia" w:hint="eastAsia"/>
          <w:szCs w:val="24"/>
        </w:rPr>
        <w:t>。如图</w:t>
      </w:r>
      <w:r w:rsidR="00334FEF">
        <w:rPr>
          <w:rFonts w:asciiTheme="majorEastAsia" w:eastAsiaTheme="majorEastAsia" w:hAnsiTheme="majorEastAsia"/>
          <w:szCs w:val="24"/>
        </w:rPr>
        <w:t>2</w:t>
      </w:r>
      <w:r w:rsidR="0080018F">
        <w:rPr>
          <w:rFonts w:asciiTheme="majorEastAsia" w:eastAsiaTheme="majorEastAsia" w:hAnsiTheme="majorEastAsia"/>
          <w:szCs w:val="24"/>
        </w:rPr>
        <w:t>.1.</w:t>
      </w:r>
      <w:r w:rsidR="00334FEF">
        <w:rPr>
          <w:rFonts w:asciiTheme="majorEastAsia" w:eastAsiaTheme="majorEastAsia" w:hAnsiTheme="majorEastAsia"/>
          <w:szCs w:val="24"/>
        </w:rPr>
        <w:t>3</w:t>
      </w:r>
      <w:r w:rsidR="0080018F">
        <w:rPr>
          <w:rFonts w:asciiTheme="majorEastAsia" w:eastAsiaTheme="majorEastAsia" w:hAnsiTheme="majorEastAsia" w:hint="eastAsia"/>
          <w:szCs w:val="24"/>
        </w:rPr>
        <w:t>：</w:t>
      </w:r>
    </w:p>
    <w:p w14:paraId="54012D23" w14:textId="68093889" w:rsidR="00334FEF" w:rsidRDefault="00334FE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72870705" wp14:editId="0849FEC3">
            <wp:extent cx="5274310" cy="139763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D95C" w14:textId="3770DDD8" w:rsidR="00334FEF" w:rsidRDefault="00334FEF" w:rsidP="00334FE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2.1.3</w:t>
      </w:r>
    </w:p>
    <w:p w14:paraId="44CAD375" w14:textId="77777777" w:rsidR="00334FEF" w:rsidRDefault="00334FEF">
      <w:pPr>
        <w:spacing w:line="360" w:lineRule="auto"/>
        <w:rPr>
          <w:rFonts w:asciiTheme="majorEastAsia" w:eastAsiaTheme="majorEastAsia" w:hAnsiTheme="majorEastAsia"/>
          <w:szCs w:val="24"/>
        </w:rPr>
      </w:pPr>
    </w:p>
    <w:p w14:paraId="4E56A645" w14:textId="7ABF68DA" w:rsidR="00E27E5D" w:rsidRDefault="00334FEF">
      <w:pPr>
        <w:pStyle w:val="2"/>
        <w:numPr>
          <w:ilvl w:val="1"/>
          <w:numId w:val="1"/>
        </w:numPr>
      </w:pPr>
      <w:bookmarkStart w:id="23" w:name="_Toc62119639"/>
      <w:r>
        <w:rPr>
          <w:rFonts w:hint="eastAsia"/>
        </w:rPr>
        <w:t>已上报单位退回</w:t>
      </w:r>
      <w:bookmarkEnd w:id="23"/>
    </w:p>
    <w:p w14:paraId="6D357636" w14:textId="14DFA0D8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对于已上报的基层单位数据，在数据审核不通过时，</w:t>
      </w:r>
      <w:r w:rsidR="00334FEF">
        <w:rPr>
          <w:rFonts w:asciiTheme="majorEastAsia" w:eastAsiaTheme="majorEastAsia" w:hAnsiTheme="majorEastAsia" w:hint="eastAsia"/>
          <w:szCs w:val="24"/>
        </w:rPr>
        <w:t>可以</w:t>
      </w:r>
      <w:proofErr w:type="gramStart"/>
      <w:r w:rsidR="00334FEF">
        <w:rPr>
          <w:rFonts w:asciiTheme="majorEastAsia" w:eastAsiaTheme="majorEastAsia" w:hAnsiTheme="majorEastAsia" w:hint="eastAsia"/>
          <w:szCs w:val="24"/>
        </w:rPr>
        <w:t>现行在</w:t>
      </w:r>
      <w:proofErr w:type="gramEnd"/>
      <w:r w:rsidR="00334FEF">
        <w:rPr>
          <w:rFonts w:asciiTheme="majorEastAsia" w:eastAsiaTheme="majorEastAsia" w:hAnsiTheme="majorEastAsia" w:hint="eastAsia"/>
          <w:szCs w:val="24"/>
        </w:rPr>
        <w:t>左侧菜单树下点选该单位，之后点击上方‘退回’按钮，将该单位数据退回进行修改。</w:t>
      </w:r>
      <w:r>
        <w:rPr>
          <w:rFonts w:asciiTheme="majorEastAsia" w:eastAsiaTheme="majorEastAsia" w:hAnsiTheme="majorEastAsia" w:hint="eastAsia"/>
          <w:szCs w:val="24"/>
        </w:rPr>
        <w:t>如图</w:t>
      </w:r>
      <w:r w:rsidR="00334FEF">
        <w:rPr>
          <w:rFonts w:asciiTheme="majorEastAsia" w:eastAsiaTheme="majorEastAsia" w:hAnsiTheme="majorEastAsia"/>
          <w:szCs w:val="24"/>
        </w:rPr>
        <w:t>2.2.1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3704EAF5" w14:textId="3123E3D2" w:rsidR="00E27E5D" w:rsidRDefault="00654639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48E7BDBD" wp14:editId="2E235760">
            <wp:extent cx="5274310" cy="223837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7DDD" w14:textId="282A2DB8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 w:rsidR="00654639">
        <w:rPr>
          <w:rFonts w:asciiTheme="majorEastAsia" w:eastAsiaTheme="majorEastAsia" w:hAnsiTheme="majorEastAsia"/>
          <w:sz w:val="21"/>
          <w:szCs w:val="21"/>
        </w:rPr>
        <w:t>2</w:t>
      </w:r>
      <w:r>
        <w:rPr>
          <w:rFonts w:asciiTheme="majorEastAsia" w:eastAsiaTheme="majorEastAsia" w:hAnsiTheme="majorEastAsia"/>
          <w:sz w:val="21"/>
          <w:szCs w:val="21"/>
        </w:rPr>
        <w:t>.</w:t>
      </w:r>
      <w:r w:rsidR="00654639">
        <w:rPr>
          <w:rFonts w:asciiTheme="majorEastAsia" w:eastAsiaTheme="majorEastAsia" w:hAnsiTheme="majorEastAsia"/>
          <w:sz w:val="21"/>
          <w:szCs w:val="21"/>
        </w:rPr>
        <w:t>2</w:t>
      </w:r>
      <w:r>
        <w:rPr>
          <w:rFonts w:asciiTheme="majorEastAsia" w:eastAsiaTheme="majorEastAsia" w:hAnsiTheme="majorEastAsia"/>
          <w:sz w:val="21"/>
          <w:szCs w:val="21"/>
        </w:rPr>
        <w:t>.</w:t>
      </w:r>
      <w:r w:rsidR="00654639">
        <w:rPr>
          <w:rFonts w:asciiTheme="majorEastAsia" w:eastAsiaTheme="majorEastAsia" w:hAnsiTheme="majorEastAsia"/>
          <w:sz w:val="21"/>
          <w:szCs w:val="21"/>
        </w:rPr>
        <w:t>1</w:t>
      </w:r>
    </w:p>
    <w:p w14:paraId="7528C1EF" w14:textId="48584561" w:rsidR="0040191B" w:rsidRPr="0040191B" w:rsidRDefault="0040191B" w:rsidP="0040191B">
      <w:pPr>
        <w:pStyle w:val="2"/>
        <w:numPr>
          <w:ilvl w:val="1"/>
          <w:numId w:val="1"/>
        </w:numPr>
      </w:pPr>
      <w:bookmarkStart w:id="24" w:name="_Toc62119640"/>
      <w:r>
        <w:rPr>
          <w:rFonts w:hint="eastAsia"/>
        </w:rPr>
        <w:t>数据汇总</w:t>
      </w:r>
      <w:bookmarkEnd w:id="24"/>
    </w:p>
    <w:p w14:paraId="3E075E5A" w14:textId="62E9C53A" w:rsidR="00E27E5D" w:rsidRDefault="0080018F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当所有下级单位数据均已经填报并通过审核后，可以在汇总单位</w:t>
      </w:r>
      <w:proofErr w:type="gramStart"/>
      <w:r>
        <w:rPr>
          <w:rFonts w:asciiTheme="majorEastAsia" w:eastAsiaTheme="majorEastAsia" w:hAnsiTheme="majorEastAsia" w:hint="eastAsia"/>
          <w:szCs w:val="24"/>
        </w:rPr>
        <w:t>树位置</w:t>
      </w:r>
      <w:proofErr w:type="gramEnd"/>
      <w:r>
        <w:rPr>
          <w:rFonts w:asciiTheme="majorEastAsia" w:eastAsiaTheme="majorEastAsia" w:hAnsiTheme="majorEastAsia" w:hint="eastAsia"/>
          <w:szCs w:val="24"/>
        </w:rPr>
        <w:t>处，点击上方‘</w:t>
      </w:r>
      <w:r w:rsidR="00654639">
        <w:rPr>
          <w:rFonts w:asciiTheme="majorEastAsia" w:eastAsiaTheme="majorEastAsia" w:hAnsiTheme="majorEastAsia" w:hint="eastAsia"/>
          <w:szCs w:val="24"/>
        </w:rPr>
        <w:t>数据</w:t>
      </w:r>
      <w:r>
        <w:rPr>
          <w:rFonts w:asciiTheme="majorEastAsia" w:eastAsiaTheme="majorEastAsia" w:hAnsiTheme="majorEastAsia" w:hint="eastAsia"/>
          <w:szCs w:val="24"/>
        </w:rPr>
        <w:t>’菜单树下的‘</w:t>
      </w:r>
      <w:r w:rsidR="0040191B">
        <w:rPr>
          <w:rFonts w:asciiTheme="majorEastAsia" w:eastAsiaTheme="majorEastAsia" w:hAnsiTheme="majorEastAsia" w:hint="eastAsia"/>
          <w:szCs w:val="24"/>
        </w:rPr>
        <w:t>汇总</w:t>
      </w:r>
      <w:r>
        <w:rPr>
          <w:rFonts w:asciiTheme="majorEastAsia" w:eastAsiaTheme="majorEastAsia" w:hAnsiTheme="majorEastAsia" w:hint="eastAsia"/>
          <w:szCs w:val="24"/>
        </w:rPr>
        <w:t>’按钮，</w:t>
      </w:r>
      <w:r w:rsidR="0040191B">
        <w:rPr>
          <w:rFonts w:asciiTheme="majorEastAsia" w:eastAsiaTheme="majorEastAsia" w:hAnsiTheme="majorEastAsia" w:hint="eastAsia"/>
          <w:szCs w:val="24"/>
        </w:rPr>
        <w:t>在弹出的框内根据自身情况选择汇总方式。如图2</w:t>
      </w:r>
      <w:r w:rsidR="0040191B">
        <w:rPr>
          <w:rFonts w:asciiTheme="majorEastAsia" w:eastAsiaTheme="majorEastAsia" w:hAnsiTheme="majorEastAsia"/>
          <w:szCs w:val="24"/>
        </w:rPr>
        <w:t>.3.1</w:t>
      </w:r>
      <w:r w:rsidR="0040191B">
        <w:rPr>
          <w:rFonts w:asciiTheme="majorEastAsia" w:eastAsiaTheme="majorEastAsia" w:hAnsiTheme="majorEastAsia" w:hint="eastAsia"/>
          <w:szCs w:val="24"/>
        </w:rPr>
        <w:t>和图2</w:t>
      </w:r>
      <w:r w:rsidR="0040191B">
        <w:rPr>
          <w:rFonts w:asciiTheme="majorEastAsia" w:eastAsiaTheme="majorEastAsia" w:hAnsiTheme="majorEastAsia"/>
          <w:szCs w:val="24"/>
        </w:rPr>
        <w:t>.3.2</w:t>
      </w:r>
      <w:r w:rsidR="0040191B">
        <w:rPr>
          <w:rFonts w:asciiTheme="majorEastAsia" w:eastAsiaTheme="majorEastAsia" w:hAnsiTheme="majorEastAsia" w:hint="eastAsia"/>
          <w:szCs w:val="24"/>
        </w:rPr>
        <w:t>：</w:t>
      </w:r>
    </w:p>
    <w:p w14:paraId="387C88C2" w14:textId="5E82F3F5" w:rsidR="0040191B" w:rsidRDefault="0040191B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0989FD72" wp14:editId="1C6DC4B1">
            <wp:extent cx="5274310" cy="27559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210C" w14:textId="355E1A8C" w:rsidR="00E27E5D" w:rsidRDefault="0080018F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 w:rsidR="0040191B">
        <w:rPr>
          <w:rFonts w:asciiTheme="majorEastAsia" w:eastAsiaTheme="majorEastAsia" w:hAnsiTheme="majorEastAsia"/>
          <w:sz w:val="21"/>
          <w:szCs w:val="21"/>
        </w:rPr>
        <w:t>2</w:t>
      </w:r>
      <w:r>
        <w:rPr>
          <w:rFonts w:asciiTheme="majorEastAsia" w:eastAsiaTheme="majorEastAsia" w:hAnsiTheme="majorEastAsia"/>
          <w:sz w:val="21"/>
          <w:szCs w:val="21"/>
        </w:rPr>
        <w:t>.</w:t>
      </w:r>
      <w:r w:rsidR="0040191B">
        <w:rPr>
          <w:rFonts w:asciiTheme="majorEastAsia" w:eastAsiaTheme="majorEastAsia" w:hAnsiTheme="majorEastAsia"/>
          <w:sz w:val="21"/>
          <w:szCs w:val="21"/>
        </w:rPr>
        <w:t>3</w:t>
      </w:r>
      <w:r>
        <w:rPr>
          <w:rFonts w:asciiTheme="majorEastAsia" w:eastAsiaTheme="majorEastAsia" w:hAnsiTheme="majorEastAsia"/>
          <w:sz w:val="21"/>
          <w:szCs w:val="21"/>
        </w:rPr>
        <w:t>.</w:t>
      </w:r>
      <w:r w:rsidR="0040191B">
        <w:rPr>
          <w:rFonts w:asciiTheme="majorEastAsia" w:eastAsiaTheme="majorEastAsia" w:hAnsiTheme="majorEastAsia"/>
          <w:sz w:val="21"/>
          <w:szCs w:val="21"/>
        </w:rPr>
        <w:t>1</w:t>
      </w:r>
    </w:p>
    <w:p w14:paraId="762D300C" w14:textId="24733315" w:rsidR="0040191B" w:rsidRDefault="0040191B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A09DDD6" wp14:editId="2CE33BA0">
            <wp:extent cx="5274310" cy="327977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887D" w14:textId="55CCA353" w:rsidR="0040191B" w:rsidRDefault="0040191B" w:rsidP="0040191B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2.3.2</w:t>
      </w:r>
    </w:p>
    <w:p w14:paraId="441E77BB" w14:textId="4C63D8B5" w:rsidR="0040191B" w:rsidRDefault="0040191B" w:rsidP="0040191B">
      <w:pPr>
        <w:pStyle w:val="2"/>
        <w:numPr>
          <w:ilvl w:val="1"/>
          <w:numId w:val="1"/>
        </w:numPr>
      </w:pPr>
      <w:bookmarkStart w:id="25" w:name="_Toc62119641"/>
      <w:proofErr w:type="gramStart"/>
      <w:r>
        <w:rPr>
          <w:rFonts w:hint="eastAsia"/>
        </w:rPr>
        <w:t>舍位计算</w:t>
      </w:r>
      <w:proofErr w:type="gramEnd"/>
      <w:r>
        <w:rPr>
          <w:rFonts w:hint="eastAsia"/>
        </w:rPr>
        <w:t>及查看</w:t>
      </w:r>
      <w:bookmarkEnd w:id="25"/>
    </w:p>
    <w:p w14:paraId="175924DC" w14:textId="77777777" w:rsidR="0040191B" w:rsidRDefault="0040191B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点击‘数据’菜单树下的‘舍位’按钮，在弹出的对话框中</w:t>
      </w:r>
      <w:proofErr w:type="gramStart"/>
      <w:r>
        <w:rPr>
          <w:rFonts w:asciiTheme="majorEastAsia" w:eastAsiaTheme="majorEastAsia" w:hAnsiTheme="majorEastAsia" w:hint="eastAsia"/>
          <w:szCs w:val="24"/>
        </w:rPr>
        <w:t>选择舍位方案</w:t>
      </w:r>
      <w:proofErr w:type="gramEnd"/>
      <w:r>
        <w:rPr>
          <w:rFonts w:asciiTheme="majorEastAsia" w:eastAsiaTheme="majorEastAsia" w:hAnsiTheme="majorEastAsia" w:hint="eastAsia"/>
          <w:szCs w:val="24"/>
        </w:rPr>
        <w:t>。开始</w:t>
      </w:r>
      <w:proofErr w:type="gramStart"/>
      <w:r>
        <w:rPr>
          <w:rFonts w:asciiTheme="majorEastAsia" w:eastAsiaTheme="majorEastAsia" w:hAnsiTheme="majorEastAsia" w:hint="eastAsia"/>
          <w:szCs w:val="24"/>
        </w:rPr>
        <w:t>进行舍位计算</w:t>
      </w:r>
      <w:proofErr w:type="gramEnd"/>
      <w:r>
        <w:rPr>
          <w:rFonts w:asciiTheme="majorEastAsia" w:eastAsiaTheme="majorEastAsia" w:hAnsiTheme="majorEastAsia" w:hint="eastAsia"/>
          <w:szCs w:val="24"/>
        </w:rPr>
        <w:t>。如图2</w:t>
      </w:r>
      <w:r>
        <w:rPr>
          <w:rFonts w:asciiTheme="majorEastAsia" w:eastAsiaTheme="majorEastAsia" w:hAnsiTheme="majorEastAsia"/>
          <w:szCs w:val="24"/>
        </w:rPr>
        <w:t>.4.1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4D7F6081" w14:textId="7E063EA7" w:rsidR="00E27E5D" w:rsidRDefault="0040191B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509E81DB" wp14:editId="5AB8C385">
            <wp:extent cx="5274310" cy="157543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263B" w14:textId="6B7C6B31" w:rsidR="00E27E5D" w:rsidRDefault="0080018F">
      <w:pPr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 w:rsidR="0040191B">
        <w:rPr>
          <w:rFonts w:asciiTheme="majorEastAsia" w:eastAsiaTheme="majorEastAsia" w:hAnsiTheme="majorEastAsia"/>
          <w:sz w:val="21"/>
          <w:szCs w:val="21"/>
        </w:rPr>
        <w:t>2</w:t>
      </w:r>
      <w:r>
        <w:rPr>
          <w:rFonts w:asciiTheme="majorEastAsia" w:eastAsiaTheme="majorEastAsia" w:hAnsiTheme="majorEastAsia"/>
          <w:sz w:val="21"/>
          <w:szCs w:val="21"/>
        </w:rPr>
        <w:t>.</w:t>
      </w:r>
      <w:r w:rsidR="0040191B">
        <w:rPr>
          <w:rFonts w:asciiTheme="majorEastAsia" w:eastAsiaTheme="majorEastAsia" w:hAnsiTheme="majorEastAsia"/>
          <w:sz w:val="21"/>
          <w:szCs w:val="21"/>
        </w:rPr>
        <w:t>4</w:t>
      </w:r>
      <w:r w:rsidR="0040191B">
        <w:rPr>
          <w:rFonts w:asciiTheme="majorEastAsia" w:eastAsiaTheme="majorEastAsia" w:hAnsiTheme="majorEastAsia" w:hint="eastAsia"/>
          <w:sz w:val="21"/>
          <w:szCs w:val="21"/>
        </w:rPr>
        <w:t>.</w:t>
      </w:r>
      <w:r w:rsidR="0040191B">
        <w:rPr>
          <w:rFonts w:asciiTheme="majorEastAsia" w:eastAsiaTheme="majorEastAsia" w:hAnsiTheme="majorEastAsia"/>
          <w:sz w:val="21"/>
          <w:szCs w:val="21"/>
        </w:rPr>
        <w:t>1</w:t>
      </w:r>
    </w:p>
    <w:p w14:paraId="1F291E6E" w14:textId="6A68B80E" w:rsidR="0040191B" w:rsidRDefault="0040191B" w:rsidP="0040191B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  <w:proofErr w:type="gramStart"/>
      <w:r>
        <w:rPr>
          <w:rFonts w:asciiTheme="majorEastAsia" w:eastAsiaTheme="majorEastAsia" w:hAnsiTheme="majorEastAsia" w:hint="eastAsia"/>
          <w:szCs w:val="24"/>
        </w:rPr>
        <w:t>舍位计算</w:t>
      </w:r>
      <w:proofErr w:type="gramEnd"/>
      <w:r>
        <w:rPr>
          <w:rFonts w:asciiTheme="majorEastAsia" w:eastAsiaTheme="majorEastAsia" w:hAnsiTheme="majorEastAsia" w:hint="eastAsia"/>
          <w:szCs w:val="24"/>
        </w:rPr>
        <w:t>完成后，点击‘数据’菜单树下的‘切换期间/舍位’，在弹出的对话框中选择对应</w:t>
      </w:r>
      <w:proofErr w:type="gramStart"/>
      <w:r>
        <w:rPr>
          <w:rFonts w:asciiTheme="majorEastAsia" w:eastAsiaTheme="majorEastAsia" w:hAnsiTheme="majorEastAsia" w:hint="eastAsia"/>
          <w:szCs w:val="24"/>
        </w:rPr>
        <w:t>的舍位方案</w:t>
      </w:r>
      <w:proofErr w:type="gramEnd"/>
      <w:r>
        <w:rPr>
          <w:rFonts w:asciiTheme="majorEastAsia" w:eastAsiaTheme="majorEastAsia" w:hAnsiTheme="majorEastAsia" w:hint="eastAsia"/>
          <w:szCs w:val="24"/>
        </w:rPr>
        <w:t>，</w:t>
      </w:r>
      <w:proofErr w:type="gramStart"/>
      <w:r>
        <w:rPr>
          <w:rFonts w:asciiTheme="majorEastAsia" w:eastAsiaTheme="majorEastAsia" w:hAnsiTheme="majorEastAsia" w:hint="eastAsia"/>
          <w:szCs w:val="24"/>
        </w:rPr>
        <w:t>查看舍位计算</w:t>
      </w:r>
      <w:proofErr w:type="gramEnd"/>
      <w:r>
        <w:rPr>
          <w:rFonts w:asciiTheme="majorEastAsia" w:eastAsiaTheme="majorEastAsia" w:hAnsiTheme="majorEastAsia" w:hint="eastAsia"/>
          <w:szCs w:val="24"/>
        </w:rPr>
        <w:t>结果。如图2</w:t>
      </w:r>
      <w:r>
        <w:rPr>
          <w:rFonts w:asciiTheme="majorEastAsia" w:eastAsiaTheme="majorEastAsia" w:hAnsiTheme="majorEastAsia"/>
          <w:szCs w:val="24"/>
        </w:rPr>
        <w:t>.4.2</w:t>
      </w:r>
      <w:r>
        <w:rPr>
          <w:rFonts w:asciiTheme="majorEastAsia" w:eastAsiaTheme="majorEastAsia" w:hAnsiTheme="majorEastAsia" w:hint="eastAsia"/>
          <w:szCs w:val="24"/>
        </w:rPr>
        <w:t>和图2</w:t>
      </w:r>
      <w:r>
        <w:rPr>
          <w:rFonts w:asciiTheme="majorEastAsia" w:eastAsiaTheme="majorEastAsia" w:hAnsiTheme="majorEastAsia"/>
          <w:szCs w:val="24"/>
        </w:rPr>
        <w:t>.4.3</w:t>
      </w:r>
      <w:r>
        <w:rPr>
          <w:rFonts w:asciiTheme="majorEastAsia" w:eastAsiaTheme="majorEastAsia" w:hAnsiTheme="majorEastAsia" w:hint="eastAsia"/>
          <w:szCs w:val="24"/>
        </w:rPr>
        <w:t>：</w:t>
      </w:r>
    </w:p>
    <w:p w14:paraId="4E69ECDE" w14:textId="50B0DD2F" w:rsidR="0040191B" w:rsidRDefault="0040191B" w:rsidP="0040191B">
      <w:pPr>
        <w:spacing w:line="360" w:lineRule="auto"/>
        <w:ind w:firstLineChars="200" w:firstLine="480"/>
        <w:rPr>
          <w:rFonts w:asciiTheme="majorEastAsia" w:eastAsiaTheme="majorEastAsia" w:hAnsiTheme="majorEastAsia"/>
          <w:szCs w:val="24"/>
        </w:rPr>
      </w:pPr>
    </w:p>
    <w:p w14:paraId="2C223A6E" w14:textId="532F3AB4" w:rsidR="0040191B" w:rsidRDefault="0040191B" w:rsidP="0040191B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lastRenderedPageBreak/>
        <w:drawing>
          <wp:inline distT="0" distB="0" distL="0" distR="0" wp14:anchorId="3D8916F8" wp14:editId="3C52E530">
            <wp:extent cx="5274310" cy="202184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C328" w14:textId="700B5897" w:rsidR="0040191B" w:rsidRDefault="0040191B" w:rsidP="0040191B">
      <w:pPr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2.4</w:t>
      </w:r>
      <w:r>
        <w:rPr>
          <w:rFonts w:asciiTheme="majorEastAsia" w:eastAsiaTheme="majorEastAsia" w:hAnsiTheme="majorEastAsia" w:hint="eastAsia"/>
          <w:sz w:val="21"/>
          <w:szCs w:val="21"/>
        </w:rPr>
        <w:t>.</w:t>
      </w:r>
      <w:r>
        <w:rPr>
          <w:rFonts w:asciiTheme="majorEastAsia" w:eastAsiaTheme="majorEastAsia" w:hAnsiTheme="majorEastAsia"/>
          <w:sz w:val="21"/>
          <w:szCs w:val="21"/>
        </w:rPr>
        <w:t>2</w:t>
      </w:r>
    </w:p>
    <w:p w14:paraId="55EBE42E" w14:textId="25700CA9" w:rsidR="0040191B" w:rsidRDefault="0040191B" w:rsidP="0040191B">
      <w:pPr>
        <w:spacing w:line="360" w:lineRule="auto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6A617301" wp14:editId="3785E912">
            <wp:extent cx="5067300" cy="2943225"/>
            <wp:effectExtent l="0" t="0" r="0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0D07" w14:textId="503FA2A6" w:rsidR="0040191B" w:rsidRDefault="0040191B" w:rsidP="0040191B">
      <w:pPr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图</w:t>
      </w:r>
      <w:r>
        <w:rPr>
          <w:rFonts w:asciiTheme="majorEastAsia" w:eastAsiaTheme="majorEastAsia" w:hAnsiTheme="majorEastAsia"/>
          <w:sz w:val="21"/>
          <w:szCs w:val="21"/>
        </w:rPr>
        <w:t>2.4</w:t>
      </w:r>
      <w:r>
        <w:rPr>
          <w:rFonts w:asciiTheme="majorEastAsia" w:eastAsiaTheme="majorEastAsia" w:hAnsiTheme="majorEastAsia" w:hint="eastAsia"/>
          <w:sz w:val="21"/>
          <w:szCs w:val="21"/>
        </w:rPr>
        <w:t>.</w:t>
      </w:r>
      <w:r>
        <w:rPr>
          <w:rFonts w:asciiTheme="majorEastAsia" w:eastAsiaTheme="majorEastAsia" w:hAnsiTheme="majorEastAsia"/>
          <w:sz w:val="21"/>
          <w:szCs w:val="21"/>
        </w:rPr>
        <w:t>3</w:t>
      </w:r>
    </w:p>
    <w:p w14:paraId="5C2E1EF0" w14:textId="014EE9D9" w:rsidR="0040191B" w:rsidRPr="0040191B" w:rsidRDefault="0040191B" w:rsidP="0040191B">
      <w:pPr>
        <w:spacing w:line="360" w:lineRule="auto"/>
        <w:rPr>
          <w:rFonts w:asciiTheme="majorEastAsia" w:eastAsiaTheme="majorEastAsia" w:hAnsiTheme="majorEastAsia"/>
          <w:szCs w:val="24"/>
        </w:rPr>
      </w:pPr>
    </w:p>
    <w:p w14:paraId="43157874" w14:textId="77777777" w:rsidR="00E27E5D" w:rsidRDefault="0080018F">
      <w:pPr>
        <w:pStyle w:val="1"/>
      </w:pPr>
      <w:bookmarkStart w:id="26" w:name="_Toc62119642"/>
      <w:r>
        <w:rPr>
          <w:rFonts w:hint="eastAsia"/>
        </w:rPr>
        <w:t>系统技术支持信息</w:t>
      </w:r>
      <w:bookmarkEnd w:id="26"/>
    </w:p>
    <w:tbl>
      <w:tblPr>
        <w:tblW w:w="4880" w:type="dxa"/>
        <w:jc w:val="center"/>
        <w:tblLook w:val="04A0" w:firstRow="1" w:lastRow="0" w:firstColumn="1" w:lastColumn="0" w:noHBand="0" w:noVBand="1"/>
      </w:tblPr>
      <w:tblGrid>
        <w:gridCol w:w="1080"/>
        <w:gridCol w:w="1900"/>
        <w:gridCol w:w="1900"/>
      </w:tblGrid>
      <w:tr w:rsidR="00E27E5D" w14:paraId="4BA9D245" w14:textId="77777777">
        <w:trPr>
          <w:trHeight w:val="28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ADDDF" w14:textId="77777777" w:rsidR="00E27E5D" w:rsidRDefault="0080018F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b/>
                <w:bCs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E84CA" w14:textId="77777777" w:rsidR="00E27E5D" w:rsidRDefault="0080018F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b/>
                <w:bCs/>
                <w:color w:val="000000"/>
                <w:kern w:val="0"/>
                <w:szCs w:val="24"/>
              </w:rPr>
              <w:t>电话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E583" w14:textId="77777777" w:rsidR="00E27E5D" w:rsidRDefault="0080018F">
            <w:pPr>
              <w:widowControl/>
              <w:jc w:val="center"/>
              <w:rPr>
                <w:rFonts w:asciiTheme="majorEastAsia" w:eastAsiaTheme="majorEastAsia" w:hAnsiTheme="majorEastAsia" w:cs="宋体"/>
                <w:b/>
                <w:bCs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Theme="majorEastAsia" w:eastAsiaTheme="majorEastAsia" w:hAnsiTheme="majorEastAsia" w:cs="宋体" w:hint="eastAsia"/>
                <w:b/>
                <w:bCs/>
                <w:color w:val="000000"/>
                <w:kern w:val="0"/>
                <w:szCs w:val="24"/>
              </w:rPr>
              <w:t>微信</w:t>
            </w:r>
            <w:proofErr w:type="gramEnd"/>
          </w:p>
        </w:tc>
      </w:tr>
      <w:tr w:rsidR="00E27E5D" w14:paraId="4E2B6F12" w14:textId="77777777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473DD" w14:textId="77777777" w:rsidR="00E27E5D" w:rsidRDefault="0080018F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4"/>
              </w:rPr>
              <w:t>邵彬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DB41C" w14:textId="77777777" w:rsidR="00E27E5D" w:rsidRDefault="0080018F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4"/>
              </w:rPr>
              <w:t>18810189923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3734E" w14:textId="77777777" w:rsidR="00E27E5D" w:rsidRDefault="0080018F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</w:pPr>
            <w:r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  <w:t>18810189923</w:t>
            </w:r>
          </w:p>
        </w:tc>
      </w:tr>
      <w:tr w:rsidR="00E27E5D" w14:paraId="2EC8BBD1" w14:textId="77777777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0E991" w14:textId="77777777" w:rsidR="00E27E5D" w:rsidRDefault="0080018F">
            <w:pPr>
              <w:widowControl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4"/>
              </w:rPr>
              <w:t>鞠骁立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4C53" w14:textId="77777777" w:rsidR="00E27E5D" w:rsidRDefault="0080018F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</w:pPr>
            <w:r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  <w:t>15632731907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5CE51" w14:textId="77777777" w:rsidR="00E27E5D" w:rsidRDefault="0080018F">
            <w:pPr>
              <w:widowControl/>
              <w:jc w:val="right"/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</w:pPr>
            <w:r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  <w:t>j</w:t>
            </w: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4"/>
              </w:rPr>
              <w:t>ljzg</w:t>
            </w:r>
            <w:r>
              <w:rPr>
                <w:rFonts w:asciiTheme="majorEastAsia" w:eastAsiaTheme="majorEastAsia" w:hAnsiTheme="majorEastAsia" w:cs="宋体"/>
                <w:color w:val="000000"/>
                <w:kern w:val="0"/>
                <w:szCs w:val="24"/>
              </w:rPr>
              <w:t>1234</w:t>
            </w:r>
          </w:p>
        </w:tc>
      </w:tr>
    </w:tbl>
    <w:p w14:paraId="4D25E441" w14:textId="504C81C1" w:rsidR="00E27E5D" w:rsidRDefault="00E27E5D">
      <w:pPr>
        <w:rPr>
          <w:rFonts w:asciiTheme="majorEastAsia" w:eastAsiaTheme="majorEastAsia" w:hAnsiTheme="majorEastAsia"/>
          <w:szCs w:val="24"/>
        </w:rPr>
      </w:pPr>
    </w:p>
    <w:sectPr w:rsidR="00E27E5D" w:rsidSect="00636148">
      <w:headerReference w:type="default" r:id="rId43"/>
      <w:footerReference w:type="default" r:id="rId44"/>
      <w:headerReference w:type="first" r:id="rId45"/>
      <w:pgSz w:w="11906" w:h="16838"/>
      <w:pgMar w:top="1440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17998" w14:textId="77777777" w:rsidR="00137808" w:rsidRDefault="00137808" w:rsidP="00636148">
      <w:pPr>
        <w:spacing w:before="0" w:after="0"/>
      </w:pPr>
      <w:r>
        <w:separator/>
      </w:r>
    </w:p>
  </w:endnote>
  <w:endnote w:type="continuationSeparator" w:id="0">
    <w:p w14:paraId="22979F90" w14:textId="77777777" w:rsidR="00137808" w:rsidRDefault="00137808" w:rsidP="0063614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宋体"/>
    <w:charset w:val="86"/>
    <w:family w:val="script"/>
    <w:pitch w:val="default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213937"/>
      <w:docPartObj>
        <w:docPartGallery w:val="Page Numbers (Bottom of Page)"/>
        <w:docPartUnique/>
      </w:docPartObj>
    </w:sdtPr>
    <w:sdtEndPr/>
    <w:sdtContent>
      <w:p w14:paraId="492F7A35" w14:textId="56494116" w:rsidR="008A24D3" w:rsidRDefault="008A24D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516" w:rsidRPr="00071516">
          <w:rPr>
            <w:noProof/>
            <w:lang w:val="zh-CN"/>
          </w:rPr>
          <w:t>19</w:t>
        </w:r>
        <w:r>
          <w:fldChar w:fldCharType="end"/>
        </w:r>
      </w:p>
    </w:sdtContent>
  </w:sdt>
  <w:p w14:paraId="3D701CA5" w14:textId="77777777" w:rsidR="008A24D3" w:rsidRDefault="008A24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95609" w14:textId="77777777" w:rsidR="00137808" w:rsidRDefault="00137808" w:rsidP="00636148">
      <w:pPr>
        <w:spacing w:before="0" w:after="0"/>
      </w:pPr>
      <w:r>
        <w:separator/>
      </w:r>
    </w:p>
  </w:footnote>
  <w:footnote w:type="continuationSeparator" w:id="0">
    <w:p w14:paraId="11BA7448" w14:textId="77777777" w:rsidR="00137808" w:rsidRDefault="00137808" w:rsidP="0063614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56821" w14:textId="51CFF7E2" w:rsidR="008A24D3" w:rsidRDefault="002120F5" w:rsidP="00636148">
    <w:pPr>
      <w:pStyle w:val="a9"/>
      <w:jc w:val="left"/>
    </w:pPr>
    <w:r>
      <w:rPr>
        <w:noProof/>
      </w:rPr>
      <w:drawing>
        <wp:inline distT="0" distB="0" distL="0" distR="0" wp14:anchorId="3F74B287" wp14:editId="3D466CFD">
          <wp:extent cx="828675" cy="276225"/>
          <wp:effectExtent l="0" t="0" r="0" b="0"/>
          <wp:docPr id="9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24D3">
      <w:rPr>
        <w:rFonts w:hint="eastAsia"/>
        <w:noProof/>
        <w:szCs w:val="21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7A15F" w14:textId="32F3BADA" w:rsidR="008A24D3" w:rsidRDefault="002120F5" w:rsidP="00636148">
    <w:pPr>
      <w:pStyle w:val="a9"/>
      <w:jc w:val="left"/>
    </w:pPr>
    <w:r>
      <w:rPr>
        <w:noProof/>
      </w:rPr>
      <w:drawing>
        <wp:inline distT="0" distB="0" distL="0" distR="0" wp14:anchorId="7AF1B271" wp14:editId="40024A93">
          <wp:extent cx="828675" cy="276225"/>
          <wp:effectExtent l="0" t="0" r="0" b="0"/>
          <wp:docPr id="97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24D3">
      <w:rPr>
        <w:rFonts w:hint="eastAsia"/>
        <w:noProof/>
        <w:szCs w:val="21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6380010"/>
    <w:multiLevelType w:val="multilevel"/>
    <w:tmpl w:val="B638001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181109CB"/>
    <w:multiLevelType w:val="multilevel"/>
    <w:tmpl w:val="181109CB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7973B28"/>
    <w:multiLevelType w:val="multilevel"/>
    <w:tmpl w:val="47973B28"/>
    <w:lvl w:ilvl="0">
      <w:start w:val="1"/>
      <w:numFmt w:val="chineseCountingThousand"/>
      <w:lvlText w:val="(%1)"/>
      <w:lvlJc w:val="left"/>
      <w:pPr>
        <w:ind w:left="716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36"/>
        <w:szCs w:val="24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pStyle w:val="4"/>
      <w:lvlText w:val="%1.%2.%3.%4"/>
      <w:lvlJc w:val="left"/>
      <w:pPr>
        <w:ind w:left="1148" w:hanging="864"/>
      </w:pPr>
    </w:lvl>
    <w:lvl w:ilvl="4">
      <w:start w:val="1"/>
      <w:numFmt w:val="decimal"/>
      <w:pStyle w:val="5"/>
      <w:lvlText w:val="%1.%2.%3.%4.%5"/>
      <w:lvlJc w:val="left"/>
      <w:pPr>
        <w:ind w:left="1292" w:hanging="1008"/>
      </w:pPr>
    </w:lvl>
    <w:lvl w:ilvl="5">
      <w:start w:val="1"/>
      <w:numFmt w:val="decimal"/>
      <w:pStyle w:val="6"/>
      <w:lvlText w:val="%1.%2.%3.%4.%5.%6"/>
      <w:lvlJc w:val="left"/>
      <w:pPr>
        <w:ind w:left="1436" w:hanging="1152"/>
      </w:pPr>
    </w:lvl>
    <w:lvl w:ilvl="6">
      <w:start w:val="1"/>
      <w:numFmt w:val="decimal"/>
      <w:pStyle w:val="7"/>
      <w:lvlText w:val="%1.%2.%3.%4.%5.%6.%7"/>
      <w:lvlJc w:val="left"/>
      <w:pPr>
        <w:ind w:left="1580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724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868" w:hanging="1584"/>
      </w:pPr>
    </w:lvl>
  </w:abstractNum>
  <w:abstractNum w:abstractNumId="3" w15:restartNumberingAfterBreak="0">
    <w:nsid w:val="503F64B9"/>
    <w:multiLevelType w:val="multilevel"/>
    <w:tmpl w:val="503F64B9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5769215D"/>
    <w:multiLevelType w:val="multilevel"/>
    <w:tmpl w:val="5769215D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DB4D8BD"/>
    <w:multiLevelType w:val="multilevel"/>
    <w:tmpl w:val="5DB4D8B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5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4DE"/>
    <w:rsid w:val="0006380F"/>
    <w:rsid w:val="00071516"/>
    <w:rsid w:val="0007507D"/>
    <w:rsid w:val="00076289"/>
    <w:rsid w:val="00081F62"/>
    <w:rsid w:val="000E0D7E"/>
    <w:rsid w:val="000F09D4"/>
    <w:rsid w:val="000F5E3C"/>
    <w:rsid w:val="001006EB"/>
    <w:rsid w:val="00103286"/>
    <w:rsid w:val="00112D1A"/>
    <w:rsid w:val="00124E88"/>
    <w:rsid w:val="00137808"/>
    <w:rsid w:val="00163BC7"/>
    <w:rsid w:val="001753E4"/>
    <w:rsid w:val="00183E82"/>
    <w:rsid w:val="00185E46"/>
    <w:rsid w:val="00196BB2"/>
    <w:rsid w:val="001A1C13"/>
    <w:rsid w:val="002120F5"/>
    <w:rsid w:val="00224C60"/>
    <w:rsid w:val="00261DEA"/>
    <w:rsid w:val="00274730"/>
    <w:rsid w:val="002C550C"/>
    <w:rsid w:val="002D11DA"/>
    <w:rsid w:val="00304CAA"/>
    <w:rsid w:val="0031006D"/>
    <w:rsid w:val="0031154E"/>
    <w:rsid w:val="00334FEF"/>
    <w:rsid w:val="00343597"/>
    <w:rsid w:val="003436D2"/>
    <w:rsid w:val="003B3F05"/>
    <w:rsid w:val="003F62C0"/>
    <w:rsid w:val="0040191B"/>
    <w:rsid w:val="004108F9"/>
    <w:rsid w:val="00421320"/>
    <w:rsid w:val="00447782"/>
    <w:rsid w:val="00486CC3"/>
    <w:rsid w:val="004A357C"/>
    <w:rsid w:val="004E0494"/>
    <w:rsid w:val="004E2D0E"/>
    <w:rsid w:val="00504B14"/>
    <w:rsid w:val="00561430"/>
    <w:rsid w:val="005779F3"/>
    <w:rsid w:val="005867E7"/>
    <w:rsid w:val="005C3704"/>
    <w:rsid w:val="005C4CFD"/>
    <w:rsid w:val="005C755B"/>
    <w:rsid w:val="005E1577"/>
    <w:rsid w:val="00636148"/>
    <w:rsid w:val="006364DE"/>
    <w:rsid w:val="00644547"/>
    <w:rsid w:val="00654639"/>
    <w:rsid w:val="00671919"/>
    <w:rsid w:val="00685B74"/>
    <w:rsid w:val="006E4CB1"/>
    <w:rsid w:val="007119CA"/>
    <w:rsid w:val="007228BF"/>
    <w:rsid w:val="007612A3"/>
    <w:rsid w:val="00786348"/>
    <w:rsid w:val="007B056B"/>
    <w:rsid w:val="007C60FA"/>
    <w:rsid w:val="007D5878"/>
    <w:rsid w:val="0080018F"/>
    <w:rsid w:val="008020D5"/>
    <w:rsid w:val="00813D7F"/>
    <w:rsid w:val="00826576"/>
    <w:rsid w:val="00891B0F"/>
    <w:rsid w:val="008A24D3"/>
    <w:rsid w:val="008F3342"/>
    <w:rsid w:val="00992335"/>
    <w:rsid w:val="00995A90"/>
    <w:rsid w:val="00A634FD"/>
    <w:rsid w:val="00A86517"/>
    <w:rsid w:val="00AA7A3F"/>
    <w:rsid w:val="00AD169B"/>
    <w:rsid w:val="00AF7EC9"/>
    <w:rsid w:val="00B44C59"/>
    <w:rsid w:val="00B5336F"/>
    <w:rsid w:val="00B717A9"/>
    <w:rsid w:val="00BC59B7"/>
    <w:rsid w:val="00BE4604"/>
    <w:rsid w:val="00BE64C0"/>
    <w:rsid w:val="00BE7350"/>
    <w:rsid w:val="00C01091"/>
    <w:rsid w:val="00C144CD"/>
    <w:rsid w:val="00C37B3F"/>
    <w:rsid w:val="00C4510A"/>
    <w:rsid w:val="00C6281A"/>
    <w:rsid w:val="00C628D3"/>
    <w:rsid w:val="00CC7006"/>
    <w:rsid w:val="00CE615E"/>
    <w:rsid w:val="00DC2496"/>
    <w:rsid w:val="00DC63F1"/>
    <w:rsid w:val="00E2228F"/>
    <w:rsid w:val="00E27E5D"/>
    <w:rsid w:val="00E6072A"/>
    <w:rsid w:val="00E630D8"/>
    <w:rsid w:val="00F22C0F"/>
    <w:rsid w:val="00F50F64"/>
    <w:rsid w:val="00F84FE4"/>
    <w:rsid w:val="00F9776D"/>
    <w:rsid w:val="00FB28A6"/>
    <w:rsid w:val="00FF38A2"/>
    <w:rsid w:val="6EDE3CBB"/>
    <w:rsid w:val="70E66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59C78"/>
  <w15:docId w15:val="{32FFEC42-5B62-487F-9698-171BDD74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120" w:after="12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3"/>
      </w:numPr>
      <w:spacing w:before="260" w:after="260" w:line="416" w:lineRule="auto"/>
      <w:outlineLvl w:val="2"/>
    </w:pPr>
    <w:rPr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4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4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4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4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unhideWhenUsed/>
    <w:pPr>
      <w:tabs>
        <w:tab w:val="left" w:pos="1680"/>
        <w:tab w:val="right" w:leader="dot" w:pos="8296"/>
      </w:tabs>
      <w:ind w:leftChars="400" w:left="960"/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Cs/>
      <w:sz w:val="30"/>
      <w:szCs w:val="32"/>
    </w:rPr>
  </w:style>
  <w:style w:type="character" w:customStyle="1" w:styleId="10">
    <w:name w:val="标题 1 字符"/>
    <w:basedOn w:val="a0"/>
    <w:link w:val="1"/>
    <w:uiPriority w:val="9"/>
    <w:rPr>
      <w:rFonts w:asciiTheme="minorHAnsi" w:eastAsiaTheme="minorEastAsia" w:hAnsiTheme="minorHAnsi"/>
      <w:b/>
      <w:bCs/>
      <w:kern w:val="44"/>
      <w:sz w:val="32"/>
      <w:szCs w:val="44"/>
    </w:rPr>
  </w:style>
  <w:style w:type="character" w:customStyle="1" w:styleId="30">
    <w:name w:val="标题 3 字符"/>
    <w:basedOn w:val="a0"/>
    <w:link w:val="3"/>
    <w:uiPriority w:val="9"/>
    <w:rPr>
      <w:rFonts w:asciiTheme="minorHAnsi" w:eastAsiaTheme="minorEastAsia" w:hAnsiTheme="minorHAnsi"/>
      <w:bCs/>
      <w:sz w:val="30"/>
      <w:szCs w:val="3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ad">
    <w:name w:val="annotation reference"/>
    <w:basedOn w:val="a0"/>
    <w:uiPriority w:val="99"/>
    <w:semiHidden/>
    <w:unhideWhenUsed/>
    <w:rsid w:val="003B3F05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3B3F05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3B3F05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B3F05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3B3F05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zcgl.ggj.gov.cn&#65289;&#65292;&#36755;&#20837;201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E427C6-C3E3-42F3-A63F-451E22F0F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19</Pages>
  <Words>651</Words>
  <Characters>3711</Characters>
  <Application>Microsoft Office Word</Application>
  <DocSecurity>0</DocSecurity>
  <Lines>30</Lines>
  <Paragraphs>8</Paragraphs>
  <ScaleCrop>false</ScaleCrop>
  <Company>微软中国</Company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杜松蔚</cp:lastModifiedBy>
  <cp:revision>8</cp:revision>
  <dcterms:created xsi:type="dcterms:W3CDTF">2021-01-19T12:29:00Z</dcterms:created>
  <dcterms:modified xsi:type="dcterms:W3CDTF">2021-01-21T14:36:00Z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