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adjustRightInd/>
        <w:snapToGrid/>
        <w:spacing w:line="440" w:lineRule="exact"/>
        <w:ind w:left="0" w:leftChars="0" w:right="0" w:rightChars="0"/>
        <w:jc w:val="left"/>
        <w:outlineLvl w:val="9"/>
        <w:rPr>
          <w:rFonts w:hint="default" w:ascii="方正黑体_GBK" w:hAnsi="方正黑体_GBK" w:eastAsia="方正黑体_GBK" w:cs="Times New Roman"/>
          <w:spacing w:val="0"/>
          <w:w w:val="100"/>
          <w:kern w:val="0"/>
          <w:sz w:val="32"/>
        </w:rPr>
      </w:pPr>
      <w:r>
        <w:rPr>
          <w:rFonts w:hint="eastAsia" w:ascii="方正黑体_GBK" w:hAnsi="方正黑体_GBK" w:eastAsia="方正黑体_GBK" w:cs="Times New Roman"/>
          <w:spacing w:val="0"/>
          <w:w w:val="100"/>
          <w:kern w:val="0"/>
          <w:sz w:val="32"/>
        </w:rPr>
        <w:t>附件</w:t>
      </w:r>
      <w:r>
        <w:rPr>
          <w:rFonts w:hint="default" w:ascii="方正黑体_GBK" w:hAnsi="方正黑体_GBK" w:eastAsia="方正黑体_GBK" w:cs="Times New Roman"/>
          <w:spacing w:val="0"/>
          <w:w w:val="100"/>
          <w:kern w:val="0"/>
          <w:sz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djustRightInd/>
        <w:snapToGrid/>
        <w:spacing w:line="600" w:lineRule="exact"/>
        <w:ind w:left="0" w:leftChars="0" w:right="0" w:rightChars="0"/>
        <w:jc w:val="center"/>
        <w:outlineLvl w:val="9"/>
        <w:rPr>
          <w:rFonts w:hint="eastAsia" w:ascii="方正小标宋简体" w:hAnsi="方正小标宋简体" w:eastAsia="方正小标宋简体" w:cs="Times New Roman"/>
          <w:spacing w:val="-11"/>
          <w:w w:val="100"/>
          <w:kern w:val="0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djustRightInd/>
        <w:snapToGrid/>
        <w:spacing w:line="600" w:lineRule="exact"/>
        <w:ind w:left="0" w:leftChars="0" w:right="0" w:rightChars="0"/>
        <w:jc w:val="center"/>
        <w:outlineLvl w:val="9"/>
        <w:rPr>
          <w:rFonts w:hint="eastAsia" w:ascii="方正小标宋简体" w:hAnsi="方正小标宋简体" w:eastAsia="方正小标宋简体" w:cs="Times New Roman"/>
          <w:spacing w:val="-11"/>
          <w:w w:val="100"/>
          <w:kern w:val="0"/>
          <w:sz w:val="44"/>
        </w:rPr>
      </w:pPr>
      <w:r>
        <w:rPr>
          <w:rFonts w:hint="eastAsia" w:ascii="方正小标宋简体" w:hAnsi="方正小标宋简体" w:eastAsia="方正小标宋简体" w:cs="Times New Roman"/>
          <w:spacing w:val="-11"/>
          <w:w w:val="100"/>
          <w:kern w:val="0"/>
          <w:sz w:val="44"/>
        </w:rPr>
        <w:t>公务用车管理专项领域建设单位申报条件</w:t>
      </w:r>
    </w:p>
    <w:p>
      <w:pPr>
        <w:widowControl w:val="0"/>
        <w:kinsoku/>
        <w:overflowPunct/>
        <w:autoSpaceDN w:val="0"/>
        <w:adjustRightInd/>
        <w:snapToGrid/>
        <w:spacing w:line="440" w:lineRule="exact"/>
        <w:jc w:val="left"/>
        <w:rPr>
          <w:rFonts w:hint="eastAsia" w:ascii="方正仿宋简体" w:hAnsi="方正仿宋简体" w:eastAsia="方正仿宋简体" w:cs="Times New Roman"/>
          <w:b w:val="0"/>
          <w:kern w:val="0"/>
          <w:sz w:val="32"/>
        </w:rPr>
      </w:pPr>
    </w:p>
    <w:tbl>
      <w:tblPr>
        <w:tblStyle w:val="4"/>
        <w:tblpPr w:leftFromText="180" w:rightFromText="180" w:vertAnchor="text" w:horzAnchor="page" w:tblpX="1473" w:tblpY="1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3773"/>
        <w:gridCol w:w="3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2"/>
              <w:kinsoku/>
              <w:overflowPunct/>
              <w:adjustRightInd/>
              <w:ind w:firstLine="0" w:firstLineChars="0"/>
              <w:jc w:val="center"/>
              <w:rPr>
                <w:rFonts w:hint="eastAsia" w:cs="Times New Roman"/>
                <w:vertAlign w:val="baseline"/>
              </w:rPr>
            </w:pPr>
            <w:r>
              <w:rPr>
                <w:rFonts w:hint="eastAsia" w:ascii="方正黑体简体" w:hAnsi="方正黑体简体" w:eastAsia="方正黑体简体" w:cs="Times New Roman"/>
                <w:sz w:val="32"/>
                <w:vertAlign w:val="baseline"/>
              </w:rPr>
              <w:t>序号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2"/>
              <w:kinsoku/>
              <w:overflowPunct/>
              <w:adjustRightInd/>
              <w:ind w:firstLine="0" w:firstLineChars="0"/>
              <w:jc w:val="center"/>
              <w:rPr>
                <w:rFonts w:hint="eastAsia" w:cs="Times New Roman"/>
                <w:vertAlign w:val="baseline"/>
              </w:rPr>
            </w:pPr>
            <w:r>
              <w:rPr>
                <w:rFonts w:hint="eastAsia" w:ascii="方正黑体简体" w:hAnsi="方正黑体简体" w:eastAsia="方正黑体简体" w:cs="Times New Roman"/>
                <w:sz w:val="32"/>
                <w:vertAlign w:val="baseline"/>
              </w:rPr>
              <w:t>专项领域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2"/>
              <w:kinsoku/>
              <w:overflowPunct/>
              <w:adjustRightInd/>
              <w:ind w:firstLine="0" w:firstLineChars="0"/>
              <w:jc w:val="center"/>
              <w:rPr>
                <w:rFonts w:hint="eastAsia" w:cs="Times New Roman"/>
                <w:vertAlign w:val="baseline"/>
              </w:rPr>
            </w:pPr>
            <w:r>
              <w:rPr>
                <w:rFonts w:hint="eastAsia" w:ascii="方正黑体简体" w:hAnsi="方正黑体简体" w:eastAsia="方正黑体简体" w:cs="Times New Roman"/>
                <w:sz w:val="32"/>
                <w:vertAlign w:val="baseline"/>
              </w:rPr>
              <w:t>申报条件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0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insoku/>
              <w:overflowPunct/>
              <w:adjustRightInd/>
              <w:ind w:firstLine="0" w:firstLineChars="0"/>
              <w:jc w:val="center"/>
              <w:rPr>
                <w:rFonts w:hint="eastAsia" w:ascii="方正宋体S-超大字符集" w:hAnsi="方正宋体S-超大字符集" w:eastAsia="方正宋体S-超大字符集" w:cs="Times New Roman"/>
                <w:vertAlign w:val="baseline"/>
              </w:rPr>
            </w:pPr>
            <w:r>
              <w:rPr>
                <w:rFonts w:hint="eastAsia" w:ascii="方正宋体S-超大字符集" w:hAnsi="方正宋体S-超大字符集" w:eastAsia="方正宋体S-超大字符集" w:cs="Times New Roman"/>
                <w:vertAlign w:val="baseline"/>
              </w:rPr>
              <w:t>1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insoku/>
              <w:overflowPunct/>
              <w:adjustRightInd/>
              <w:ind w:firstLine="0" w:firstLineChars="0"/>
              <w:jc w:val="center"/>
              <w:rPr>
                <w:rFonts w:hint="eastAsia" w:cs="Times New Roman"/>
                <w:vertAlign w:val="baseline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sz w:val="32"/>
                <w:highlight w:val="none"/>
                <w:vertAlign w:val="baseline"/>
              </w:rPr>
              <w:t>新能源汽车推广使用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insoku/>
              <w:overflowPunct/>
              <w:adjustRightInd/>
              <w:ind w:firstLine="0" w:firstLineChars="0"/>
              <w:rPr>
                <w:rFonts w:hint="eastAsia" w:cs="Times New Roman"/>
                <w:vertAlign w:val="baseline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sz w:val="24"/>
                <w:highlight w:val="none"/>
                <w:vertAlign w:val="baseline"/>
              </w:rPr>
              <w:t>中央国家机关各部门，各地市级（含）以上公务用车主管部门。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0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insoku/>
              <w:overflowPunct/>
              <w:adjustRightInd/>
              <w:ind w:firstLine="0" w:firstLineChars="0"/>
              <w:jc w:val="center"/>
              <w:rPr>
                <w:rFonts w:hint="eastAsia" w:ascii="方正宋体S-超大字符集" w:hAnsi="方正宋体S-超大字符集" w:eastAsia="方正宋体S-超大字符集" w:cs="Times New Roman"/>
                <w:vertAlign w:val="baseline"/>
              </w:rPr>
            </w:pPr>
            <w:r>
              <w:rPr>
                <w:rFonts w:hint="eastAsia" w:ascii="方正宋体S-超大字符集" w:hAnsi="方正宋体S-超大字符集" w:eastAsia="方正宋体S-超大字符集" w:cs="Times New Roman"/>
                <w:vertAlign w:val="baseline"/>
              </w:rPr>
              <w:t>2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insoku/>
              <w:overflowPunct/>
              <w:adjustRightInd/>
              <w:ind w:firstLine="0" w:firstLineChars="0"/>
              <w:jc w:val="center"/>
              <w:rPr>
                <w:rFonts w:hint="eastAsia" w:cs="Times New Roman"/>
                <w:vertAlign w:val="baseline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sz w:val="32"/>
                <w:highlight w:val="none"/>
                <w:vertAlign w:val="baseline"/>
              </w:rPr>
              <w:t>保障基层公务出行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insoku/>
              <w:overflowPunct/>
              <w:adjustRightInd/>
              <w:ind w:firstLine="0" w:firstLineChars="0"/>
              <w:rPr>
                <w:rFonts w:hint="eastAsia" w:cs="Times New Roman"/>
                <w:vertAlign w:val="baseline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sz w:val="24"/>
                <w:highlight w:val="none"/>
                <w:vertAlign w:val="baseline"/>
              </w:rPr>
              <w:t>各地市级（含）以下公务用车主管部门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0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insoku/>
              <w:overflowPunct/>
              <w:adjustRightInd/>
              <w:ind w:firstLine="0" w:firstLineChars="0"/>
              <w:jc w:val="center"/>
              <w:rPr>
                <w:rFonts w:hint="eastAsia" w:ascii="方正宋体S-超大字符集" w:hAnsi="方正宋体S-超大字符集" w:eastAsia="方正宋体S-超大字符集" w:cs="Times New Roman"/>
                <w:vertAlign w:val="baseline"/>
              </w:rPr>
            </w:pPr>
            <w:r>
              <w:rPr>
                <w:rFonts w:hint="eastAsia" w:ascii="方正宋体S-超大字符集" w:hAnsi="方正宋体S-超大字符集" w:eastAsia="方正宋体S-超大字符集" w:cs="Times New Roman"/>
                <w:vertAlign w:val="baseline"/>
              </w:rPr>
              <w:t>3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insoku/>
              <w:overflowPunct/>
              <w:adjustRightInd/>
              <w:ind w:firstLine="0" w:firstLineChars="0"/>
              <w:jc w:val="center"/>
              <w:rPr>
                <w:rFonts w:hint="eastAsia" w:cs="Times New Roman"/>
                <w:vertAlign w:val="baseline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sz w:val="32"/>
                <w:highlight w:val="none"/>
                <w:vertAlign w:val="baseline"/>
              </w:rPr>
              <w:t>集中统一管理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insoku/>
              <w:overflowPunct/>
              <w:adjustRightInd/>
              <w:ind w:firstLine="0" w:firstLineChars="0"/>
              <w:rPr>
                <w:rFonts w:hint="eastAsia" w:cs="Times New Roman"/>
                <w:vertAlign w:val="baseline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sz w:val="24"/>
                <w:highlight w:val="none"/>
                <w:vertAlign w:val="baseline"/>
              </w:rPr>
              <w:t>各地市级（含）以上公务用车主管部门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0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insoku/>
              <w:overflowPunct/>
              <w:adjustRightInd/>
              <w:ind w:firstLine="0" w:firstLineChars="0"/>
              <w:jc w:val="center"/>
              <w:rPr>
                <w:rFonts w:hint="eastAsia" w:ascii="方正宋体S-超大字符集" w:hAnsi="方正宋体S-超大字符集" w:eastAsia="方正宋体S-超大字符集" w:cs="Times New Roman"/>
                <w:vertAlign w:val="baseline"/>
              </w:rPr>
            </w:pPr>
            <w:r>
              <w:rPr>
                <w:rFonts w:hint="eastAsia" w:ascii="方正宋体S-超大字符集" w:hAnsi="方正宋体S-超大字符集" w:eastAsia="方正宋体S-超大字符集" w:cs="Times New Roman"/>
                <w:vertAlign w:val="baseline"/>
              </w:rPr>
              <w:t>4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widowControl w:val="0"/>
              <w:autoSpaceDE/>
              <w:autoSpaceDN/>
              <w:spacing w:before="260" w:beforeAutospacing="0" w:after="260" w:afterAutospacing="0" w:line="300" w:lineRule="exact"/>
              <w:ind w:left="0" w:leftChars="0" w:firstLine="0" w:firstLineChars="0"/>
              <w:jc w:val="center"/>
              <w:outlineLvl w:val="1"/>
              <w:rPr>
                <w:rFonts w:hint="eastAsia" w:ascii="Arial" w:hAnsi="Arial" w:eastAsia="永中黑体" w:cs="Times New Roman"/>
                <w:b/>
                <w:kern w:val="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w w:val="100"/>
                <w:kern w:val="2"/>
                <w:sz w:val="32"/>
                <w:highlight w:val="none"/>
                <w:vertAlign w:val="baseline"/>
                <w:lang w:val="en-US" w:eastAsia="zh-CN"/>
              </w:rPr>
              <w:t>标准化信息化融合发展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insoku/>
              <w:overflowPunct/>
              <w:adjustRightInd/>
              <w:ind w:firstLine="0" w:firstLineChars="0"/>
              <w:rPr>
                <w:rFonts w:hint="eastAsia" w:cs="Times New Roman"/>
                <w:vertAlign w:val="baseline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sz w:val="24"/>
                <w:highlight w:val="none"/>
                <w:vertAlign w:val="baseline"/>
              </w:rPr>
              <w:t>各地市级（含）以上公务用车主管部门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0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insoku/>
              <w:overflowPunct/>
              <w:adjustRightInd/>
              <w:ind w:firstLine="0" w:firstLineChars="0"/>
              <w:jc w:val="center"/>
              <w:rPr>
                <w:rFonts w:hint="eastAsia" w:ascii="方正宋体S-超大字符集" w:hAnsi="方正宋体S-超大字符集" w:eastAsia="方正宋体S-超大字符集" w:cs="Times New Roman"/>
                <w:vertAlign w:val="baseline"/>
              </w:rPr>
            </w:pPr>
            <w:r>
              <w:rPr>
                <w:rFonts w:hint="eastAsia" w:ascii="方正宋体S-超大字符集" w:hAnsi="方正宋体S-超大字符集" w:eastAsia="方正宋体S-超大字符集" w:cs="Times New Roman"/>
                <w:vertAlign w:val="baseline"/>
              </w:rPr>
              <w:t>5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widowControl w:val="0"/>
              <w:autoSpaceDE/>
              <w:autoSpaceDN/>
              <w:spacing w:before="260" w:beforeAutospacing="0" w:after="260" w:afterAutospacing="0" w:line="300" w:lineRule="exact"/>
              <w:ind w:left="0" w:leftChars="0" w:firstLine="0" w:firstLineChars="0"/>
              <w:jc w:val="center"/>
              <w:outlineLvl w:val="1"/>
              <w:rPr>
                <w:rFonts w:hint="eastAsia" w:ascii="Arial" w:hAnsi="Arial" w:eastAsia="永中黑体" w:cs="Times New Roman"/>
                <w:b/>
                <w:kern w:val="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snapToGrid/>
                <w:spacing w:val="0"/>
                <w:w w:val="100"/>
                <w:kern w:val="2"/>
                <w:position w:val="0"/>
                <w:sz w:val="32"/>
                <w:highlight w:val="none"/>
                <w:u w:val="none"/>
                <w:vertAlign w:val="baseline"/>
                <w:lang w:val="en-US" w:eastAsia="zh-CN"/>
              </w:rPr>
              <w:t>跨区域公务出行保障一体化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insoku/>
              <w:overflowPunct/>
              <w:adjustRightInd/>
              <w:ind w:firstLine="0" w:firstLineChars="0"/>
              <w:rPr>
                <w:rFonts w:hint="eastAsia" w:cs="Times New Roman"/>
                <w:vertAlign w:val="baseline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sz w:val="24"/>
                <w:highlight w:val="none"/>
                <w:vertAlign w:val="baseline"/>
              </w:rPr>
              <w:t>各地市级（含）以上公务用车主管部门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0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insoku/>
              <w:overflowPunct/>
              <w:adjustRightInd/>
              <w:ind w:firstLine="0" w:firstLineChars="0"/>
              <w:jc w:val="center"/>
              <w:rPr>
                <w:rFonts w:hint="eastAsia" w:ascii="方正宋体S-超大字符集" w:hAnsi="方正宋体S-超大字符集" w:eastAsia="方正宋体S-超大字符集" w:cs="Times New Roman"/>
                <w:vertAlign w:val="baseline"/>
              </w:rPr>
            </w:pPr>
            <w:r>
              <w:rPr>
                <w:rFonts w:hint="eastAsia" w:ascii="方正宋体S-超大字符集" w:hAnsi="方正宋体S-超大字符集" w:eastAsia="方正宋体S-超大字符集" w:cs="Times New Roman"/>
                <w:vertAlign w:val="baseline"/>
              </w:rPr>
              <w:t>6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widowControl w:val="0"/>
              <w:autoSpaceDE/>
              <w:autoSpaceDN/>
              <w:spacing w:before="260" w:beforeAutospacing="0" w:after="260" w:afterAutospacing="0" w:line="300" w:lineRule="exact"/>
              <w:ind w:left="0" w:leftChars="0" w:firstLine="0" w:firstLineChars="0"/>
              <w:jc w:val="center"/>
              <w:outlineLvl w:val="1"/>
              <w:rPr>
                <w:rFonts w:hint="eastAsia" w:ascii="方正仿宋简体" w:hAnsi="方正仿宋简体" w:eastAsia="方正仿宋简体" w:cs="Times New Roman"/>
                <w:b w:val="0"/>
                <w:snapToGrid/>
                <w:spacing w:val="0"/>
                <w:w w:val="100"/>
                <w:kern w:val="2"/>
                <w:position w:val="0"/>
                <w:sz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snapToGrid/>
                <w:spacing w:val="0"/>
                <w:w w:val="100"/>
                <w:kern w:val="2"/>
                <w:position w:val="0"/>
                <w:sz w:val="32"/>
                <w:highlight w:val="none"/>
                <w:u w:val="none"/>
                <w:vertAlign w:val="baseline"/>
                <w:lang w:val="en-US" w:eastAsia="zh-CN"/>
              </w:rPr>
              <w:t>垂管派出机构公务用车</w:t>
            </w:r>
          </w:p>
          <w:p>
            <w:pPr>
              <w:keepNext/>
              <w:keepLines/>
              <w:widowControl w:val="0"/>
              <w:autoSpaceDE/>
              <w:autoSpaceDN/>
              <w:spacing w:before="260" w:beforeAutospacing="0" w:after="260" w:afterAutospacing="0" w:line="300" w:lineRule="exact"/>
              <w:ind w:left="0" w:leftChars="0" w:firstLine="0" w:firstLineChars="0"/>
              <w:jc w:val="center"/>
              <w:outlineLvl w:val="1"/>
              <w:rPr>
                <w:rFonts w:hint="eastAsia" w:ascii="Arial" w:hAnsi="Arial" w:eastAsia="永中黑体" w:cs="Times New Roman"/>
                <w:b/>
                <w:kern w:val="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snapToGrid/>
                <w:spacing w:val="0"/>
                <w:w w:val="100"/>
                <w:kern w:val="2"/>
                <w:position w:val="0"/>
                <w:sz w:val="32"/>
                <w:highlight w:val="none"/>
                <w:u w:val="none"/>
                <w:vertAlign w:val="baseline"/>
                <w:lang w:val="en-US" w:eastAsia="zh-CN"/>
              </w:rPr>
              <w:t>管理体制建设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insoku/>
              <w:overflowPunct/>
              <w:adjustRightInd/>
              <w:ind w:firstLine="0" w:firstLineChars="0"/>
              <w:rPr>
                <w:rFonts w:hint="eastAsia" w:cs="Times New Roman"/>
                <w:vertAlign w:val="baseline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sz w:val="24"/>
                <w:highlight w:val="none"/>
                <w:vertAlign w:val="baseline"/>
              </w:rPr>
              <w:t>中央国家机关各部门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0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insoku/>
              <w:overflowPunct/>
              <w:adjustRightInd/>
              <w:ind w:firstLine="0" w:firstLineChars="0"/>
              <w:jc w:val="center"/>
              <w:rPr>
                <w:rFonts w:hint="eastAsia" w:ascii="方正宋体S-超大字符集" w:hAnsi="方正宋体S-超大字符集" w:eastAsia="方正宋体S-超大字符集" w:cs="Times New Roman"/>
                <w:vertAlign w:val="baseline"/>
              </w:rPr>
            </w:pPr>
            <w:r>
              <w:rPr>
                <w:rFonts w:hint="eastAsia" w:ascii="方正宋体S-超大字符集" w:hAnsi="方正宋体S-超大字符集" w:eastAsia="方正宋体S-超大字符集" w:cs="Times New Roman"/>
                <w:vertAlign w:val="baseline"/>
              </w:rPr>
              <w:t>7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widowControl w:val="0"/>
              <w:autoSpaceDE/>
              <w:autoSpaceDN/>
              <w:spacing w:before="260" w:beforeAutospacing="0" w:after="260" w:afterAutospacing="0" w:line="300" w:lineRule="exact"/>
              <w:ind w:left="0" w:leftChars="0" w:firstLine="0" w:firstLineChars="0"/>
              <w:jc w:val="center"/>
              <w:outlineLvl w:val="1"/>
              <w:rPr>
                <w:rFonts w:hint="eastAsia" w:ascii="Arial" w:hAnsi="Arial" w:eastAsia="永中黑体" w:cs="Times New Roman"/>
                <w:b/>
                <w:kern w:val="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snapToGrid/>
                <w:spacing w:val="0"/>
                <w:w w:val="100"/>
                <w:kern w:val="2"/>
                <w:position w:val="0"/>
                <w:sz w:val="32"/>
                <w:highlight w:val="none"/>
                <w:u w:val="none"/>
                <w:vertAlign w:val="baseline"/>
                <w:lang w:val="en-US" w:eastAsia="zh-CN"/>
              </w:rPr>
              <w:t>事业单位公务用车管理保障规范创新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insoku/>
              <w:overflowPunct/>
              <w:adjustRightInd/>
              <w:ind w:firstLine="0" w:firstLineChars="0"/>
              <w:rPr>
                <w:rFonts w:hint="eastAsia" w:cs="Times New Roman"/>
                <w:vertAlign w:val="baseline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sz w:val="24"/>
                <w:highlight w:val="none"/>
                <w:vertAlign w:val="baseline"/>
              </w:rPr>
              <w:t>中央国家机关各部门及所属单位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0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insoku/>
              <w:overflowPunct/>
              <w:adjustRightInd/>
              <w:ind w:firstLine="0" w:firstLineChars="0"/>
              <w:jc w:val="center"/>
              <w:rPr>
                <w:rFonts w:hint="eastAsia" w:ascii="方正宋体S-超大字符集" w:hAnsi="方正宋体S-超大字符集" w:eastAsia="方正宋体S-超大字符集" w:cs="Times New Roman"/>
                <w:vertAlign w:val="baseline"/>
              </w:rPr>
            </w:pPr>
            <w:r>
              <w:rPr>
                <w:rFonts w:hint="eastAsia" w:ascii="方正宋体S-超大字符集" w:hAnsi="方正宋体S-超大字符集" w:eastAsia="方正宋体S-超大字符集" w:cs="Times New Roman"/>
                <w:vertAlign w:val="baseline"/>
              </w:rPr>
              <w:t>8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insoku/>
              <w:overflowPunct/>
              <w:adjustRightInd/>
              <w:ind w:firstLine="0" w:firstLineChars="0"/>
              <w:jc w:val="center"/>
              <w:rPr>
                <w:rFonts w:hint="eastAsia" w:cs="Times New Roman"/>
                <w:vertAlign w:val="baseline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snapToGrid/>
                <w:spacing w:val="0"/>
                <w:w w:val="100"/>
                <w:kern w:val="2"/>
                <w:position w:val="0"/>
                <w:sz w:val="32"/>
                <w:highlight w:val="none"/>
                <w:u w:val="none"/>
                <w:vertAlign w:val="baseline"/>
              </w:rPr>
              <w:t>其他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insoku/>
              <w:overflowPunct/>
              <w:adjustRightInd/>
              <w:ind w:left="0" w:leftChars="0" w:firstLine="0" w:firstLineChars="0"/>
              <w:rPr>
                <w:rFonts w:hint="eastAsia" w:cs="Times New Roman"/>
                <w:vertAlign w:val="baseline"/>
              </w:rPr>
            </w:pPr>
            <w:r>
              <w:rPr>
                <w:rFonts w:hint="eastAsia" w:ascii="方正仿宋简体" w:hAnsi="方正仿宋简体" w:eastAsia="方正仿宋简体" w:cs="Times New Roman"/>
                <w:sz w:val="24"/>
                <w:highlight w:val="none"/>
                <w:vertAlign w:val="baseline"/>
              </w:rPr>
              <w:t>不限</w:t>
            </w:r>
          </w:p>
        </w:tc>
      </w:tr>
    </w:tbl>
    <w:p>
      <w:bookmarkStart w:id="0" w:name="_GoBack"/>
      <w:bookmarkEnd w:id="0"/>
    </w:p>
    <w:sectPr>
      <w:pgSz w:w="11906" w:h="16838"/>
      <w:pgMar w:top="1928" w:right="1531" w:bottom="1871" w:left="1531" w:header="851" w:footer="992" w:gutter="0"/>
      <w:paperSrc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简体">
    <w:altName w:val="苹方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体S-超大字符集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永中黑体">
    <w:altName w:val="华文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永中宋体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FF7F4"/>
    <w:rsid w:val="FFCFF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overflowPunct/>
      <w:autoSpaceDE/>
      <w:autoSpaceDN/>
      <w:adjustRightInd/>
      <w:snapToGrid/>
      <w:spacing w:line="240" w:lineRule="auto"/>
      <w:jc w:val="both"/>
    </w:pPr>
    <w:rPr>
      <w:rFonts w:ascii="宋体" w:hAnsi="宋体" w:eastAsia="方正仿宋简体" w:cs="Times New Roman"/>
      <w:kern w:val="2"/>
      <w:sz w:val="32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iPriority w:val="0"/>
    <w:pPr>
      <w:widowControl w:val="0"/>
      <w:autoSpaceDE/>
      <w:autoSpaceDN/>
      <w:snapToGrid w:val="0"/>
      <w:spacing w:line="300" w:lineRule="auto"/>
      <w:ind w:firstLine="556" w:firstLineChars="0"/>
      <w:jc w:val="both"/>
    </w:pPr>
    <w:rPr>
      <w:rFonts w:ascii="仿宋_GB2312" w:hAnsi="宋体" w:eastAsia="仿宋_GB2312" w:cs="Times New Roman"/>
      <w:kern w:val="0"/>
      <w:sz w:val="32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2022-06-02T18:07:00Z</dcterms:created>
  <dc:creator>ruisiming</dc:creator>
  <cp:lastModifiedBy>ruisiming</cp:lastModifiedBy>
  <dcterms:modified xsi:type="dcterms:W3CDTF">2022-06-02T18:08:31Z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