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before="0" w:beforeLines="0" w:after="0" w:afterLines="0" w:line="600" w:lineRule="exact"/>
        <w:ind w:left="0" w:leftChars="0" w:right="0" w:rightChars="0" w:firstLine="0" w:firstLineChars="0"/>
        <w:jc w:val="center"/>
        <w:textAlignment w:val="auto"/>
        <w:rPr>
          <w:rFonts w:hint="eastAsia" w:ascii="方正小标宋简体" w:hAnsi="方正小标宋简体" w:eastAsia="方正小标宋简体" w:cs="方正小标宋简体"/>
          <w:sz w:val="44"/>
          <w:szCs w:val="44"/>
          <w:lang w:eastAsia="zh-CN"/>
        </w:rPr>
      </w:pPr>
      <w:bookmarkStart w:id="0" w:name="_GoBack"/>
      <w:r>
        <w:rPr>
          <w:rFonts w:hint="eastAsia" w:ascii="方正小标宋简体" w:hAnsi="方正小标宋简体" w:eastAsia="方正小标宋简体" w:cs="方正小标宋简体"/>
          <w:sz w:val="44"/>
          <w:szCs w:val="44"/>
          <w:lang w:eastAsia="zh-CN"/>
        </w:rPr>
        <w:t>常见错误示例</w:t>
      </w:r>
      <w:bookmarkEnd w:id="0"/>
    </w:p>
    <w:p>
      <w:pPr>
        <w:keepNext w:val="0"/>
        <w:keepLines w:val="0"/>
        <w:pageBreakBefore w:val="0"/>
        <w:kinsoku/>
        <w:wordWrap/>
        <w:overflowPunct/>
        <w:topLinePunct w:val="0"/>
        <w:bidi w:val="0"/>
        <w:spacing w:before="0" w:beforeLines="0" w:after="0" w:afterLines="0" w:line="600" w:lineRule="exact"/>
        <w:ind w:left="0" w:leftChars="0" w:right="0" w:rightChars="0"/>
        <w:jc w:val="both"/>
        <w:textAlignment w:val="auto"/>
        <w:rPr>
          <w:rFonts w:hint="eastAsia" w:ascii="宋体" w:hAnsi="宋体" w:eastAsia="方正仿宋简体"/>
          <w:sz w:val="32"/>
          <w:szCs w:val="32"/>
          <w:lang w:val="en-US" w:eastAsia="zh-CN"/>
        </w:rPr>
      </w:pPr>
    </w:p>
    <w:p>
      <w:pPr>
        <w:keepNext w:val="0"/>
        <w:keepLines w:val="0"/>
        <w:pageBreakBefore w:val="0"/>
        <w:kinsoku/>
        <w:wordWrap/>
        <w:overflowPunct/>
        <w:topLinePunct w:val="0"/>
        <w:bidi w:val="0"/>
        <w:spacing w:before="0" w:beforeLines="0" w:after="0" w:afterLines="0" w:line="600" w:lineRule="exact"/>
        <w:ind w:left="0" w:leftChars="0" w:right="0" w:rightChars="0" w:firstLine="640" w:firstLineChars="200"/>
        <w:jc w:val="both"/>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一、申请事项项目主体为非中央国家机关</w:t>
      </w:r>
    </w:p>
    <w:p>
      <w:pPr>
        <w:keepNext w:val="0"/>
        <w:keepLines w:val="0"/>
        <w:pageBreakBefore w:val="0"/>
        <w:kinsoku/>
        <w:wordWrap/>
        <w:overflowPunct/>
        <w:topLinePunct w:val="0"/>
        <w:bidi w:val="0"/>
        <w:spacing w:before="0" w:beforeLines="0" w:after="0" w:afterLines="0" w:line="600" w:lineRule="exact"/>
        <w:ind w:left="0" w:leftChars="0" w:right="0" w:rightChars="0" w:firstLine="640" w:firstLineChars="200"/>
        <w:jc w:val="both"/>
        <w:textAlignment w:val="auto"/>
        <w:rPr>
          <w:rFonts w:hint="eastAsia" w:ascii="宋体" w:hAnsi="宋体" w:eastAsia="方正仿宋简体"/>
          <w:sz w:val="32"/>
          <w:szCs w:val="32"/>
          <w:lang w:val="en-US" w:eastAsia="zh-CN"/>
        </w:rPr>
      </w:pPr>
      <w:r>
        <w:rPr>
          <w:rFonts w:hint="eastAsia" w:ascii="宋体" w:hAnsi="宋体" w:eastAsia="方正仿宋简体"/>
          <w:sz w:val="32"/>
          <w:szCs w:val="32"/>
          <w:lang w:val="en-US" w:eastAsia="zh-CN"/>
        </w:rPr>
        <w:t>按照相关要求，提出中央国家机关现有土地开发利用行政许可事项的项目主体应为中央国家机关（含中央企业）或所属单位。</w:t>
      </w:r>
    </w:p>
    <w:p>
      <w:pPr>
        <w:keepNext w:val="0"/>
        <w:keepLines w:val="0"/>
        <w:pageBreakBefore w:val="0"/>
        <w:kinsoku/>
        <w:wordWrap/>
        <w:overflowPunct/>
        <w:topLinePunct w:val="0"/>
        <w:bidi w:val="0"/>
        <w:spacing w:before="0" w:beforeLines="0" w:after="0" w:afterLines="0" w:line="600" w:lineRule="exact"/>
        <w:ind w:left="0" w:leftChars="0" w:right="0" w:rightChars="0" w:firstLine="640" w:firstLineChars="200"/>
        <w:jc w:val="both"/>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二、土地权属存在争议</w:t>
      </w:r>
    </w:p>
    <w:p>
      <w:pPr>
        <w:keepNext w:val="0"/>
        <w:keepLines w:val="0"/>
        <w:pageBreakBefore w:val="0"/>
        <w:kinsoku/>
        <w:wordWrap/>
        <w:overflowPunct/>
        <w:topLinePunct w:val="0"/>
        <w:bidi w:val="0"/>
        <w:spacing w:before="0" w:beforeLines="0" w:after="0" w:afterLines="0" w:line="600" w:lineRule="exact"/>
        <w:ind w:left="0" w:leftChars="0" w:right="0" w:rightChars="0" w:firstLine="640" w:firstLineChars="200"/>
        <w:jc w:val="both"/>
        <w:textAlignment w:val="auto"/>
        <w:rPr>
          <w:rFonts w:hint="eastAsia" w:ascii="宋体" w:hAnsi="宋体" w:eastAsia="方正仿宋简体"/>
          <w:sz w:val="32"/>
          <w:szCs w:val="32"/>
          <w:lang w:val="en-US" w:eastAsia="zh-CN"/>
        </w:rPr>
      </w:pPr>
      <w:r>
        <w:rPr>
          <w:rFonts w:hint="eastAsia" w:ascii="宋体" w:hAnsi="宋体" w:eastAsia="方正仿宋简体"/>
          <w:sz w:val="32"/>
          <w:szCs w:val="32"/>
          <w:lang w:val="en-US" w:eastAsia="zh-CN"/>
        </w:rPr>
        <w:t>解决土地权属争议后，方可申请办理相关行政许可事项。</w:t>
      </w:r>
    </w:p>
    <w:p>
      <w:pPr>
        <w:keepNext w:val="0"/>
        <w:keepLines w:val="0"/>
        <w:pageBreakBefore w:val="0"/>
        <w:kinsoku/>
        <w:wordWrap/>
        <w:overflowPunct/>
        <w:topLinePunct w:val="0"/>
        <w:bidi w:val="0"/>
        <w:spacing w:before="0" w:beforeLines="0" w:after="0" w:afterLines="0" w:line="600" w:lineRule="exact"/>
        <w:ind w:left="0" w:leftChars="0" w:right="0" w:rightChars="0" w:firstLine="640" w:firstLineChars="200"/>
        <w:jc w:val="both"/>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三、项目主体单位提出申请</w:t>
      </w:r>
    </w:p>
    <w:p>
      <w:pPr>
        <w:keepNext w:val="0"/>
        <w:keepLines w:val="0"/>
        <w:pageBreakBefore w:val="0"/>
        <w:kinsoku/>
        <w:wordWrap/>
        <w:overflowPunct/>
        <w:topLinePunct w:val="0"/>
        <w:bidi w:val="0"/>
        <w:spacing w:before="0" w:beforeLines="0" w:after="0" w:afterLines="0" w:line="600" w:lineRule="exact"/>
        <w:ind w:left="0" w:leftChars="0" w:right="0" w:rightChars="0" w:firstLine="640" w:firstLineChars="200"/>
        <w:jc w:val="both"/>
        <w:textAlignment w:val="auto"/>
        <w:rPr>
          <w:rFonts w:hint="eastAsia" w:ascii="宋体" w:hAnsi="宋体" w:eastAsia="方正仿宋简体"/>
          <w:sz w:val="32"/>
          <w:szCs w:val="32"/>
          <w:lang w:val="en-US" w:eastAsia="zh-CN"/>
        </w:rPr>
      </w:pPr>
      <w:r>
        <w:rPr>
          <w:rFonts w:hint="eastAsia" w:ascii="宋体" w:hAnsi="宋体" w:eastAsia="方正仿宋简体"/>
          <w:sz w:val="32"/>
          <w:szCs w:val="32"/>
          <w:lang w:val="en-US" w:eastAsia="zh-CN"/>
        </w:rPr>
        <w:t>中央国家机关现有土地开发利用行政许可事项，须由中央国家机关（含中央企业）一级单位提出申请。</w:t>
      </w:r>
    </w:p>
    <w:p>
      <w:pPr>
        <w:keepNext w:val="0"/>
        <w:keepLines w:val="0"/>
        <w:pageBreakBefore w:val="0"/>
        <w:kinsoku/>
        <w:wordWrap/>
        <w:overflowPunct/>
        <w:topLinePunct w:val="0"/>
        <w:bidi w:val="0"/>
        <w:spacing w:before="0" w:beforeLines="0" w:after="0" w:afterLines="0" w:line="600" w:lineRule="exact"/>
        <w:ind w:left="0" w:leftChars="0" w:right="0" w:rightChars="0" w:firstLine="640" w:firstLineChars="200"/>
        <w:jc w:val="both"/>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四、未办理规划调整手续，直接申请职工住宅项目立项</w:t>
      </w:r>
    </w:p>
    <w:p>
      <w:pPr>
        <w:keepNext w:val="0"/>
        <w:keepLines w:val="0"/>
        <w:pageBreakBefore w:val="0"/>
        <w:kinsoku/>
        <w:wordWrap/>
        <w:overflowPunct/>
        <w:topLinePunct w:val="0"/>
        <w:bidi w:val="0"/>
        <w:spacing w:before="0" w:beforeLines="0" w:after="0" w:afterLines="0" w:line="600" w:lineRule="exact"/>
        <w:ind w:left="0" w:leftChars="0" w:right="0" w:rightChars="0" w:firstLine="640" w:firstLineChars="200"/>
        <w:jc w:val="both"/>
        <w:textAlignment w:val="auto"/>
        <w:rPr>
          <w:rFonts w:hint="eastAsia" w:ascii="宋体" w:hAnsi="宋体" w:eastAsia="方正仿宋简体"/>
          <w:sz w:val="32"/>
          <w:szCs w:val="32"/>
          <w:lang w:val="en-US" w:eastAsia="zh-CN"/>
        </w:rPr>
      </w:pPr>
      <w:r>
        <w:rPr>
          <w:rFonts w:hint="eastAsia" w:ascii="宋体" w:hAnsi="宋体" w:eastAsia="方正仿宋简体"/>
          <w:sz w:val="32"/>
          <w:szCs w:val="32"/>
          <w:lang w:val="en-US" w:eastAsia="zh-CN"/>
        </w:rPr>
        <w:t>职工住宅项目立项前，须先提出规划申请，取得规划条件后方可申请职工住宅。</w:t>
      </w:r>
    </w:p>
    <w:p>
      <w:pPr>
        <w:keepNext w:val="0"/>
        <w:keepLines w:val="0"/>
        <w:pageBreakBefore w:val="0"/>
        <w:kinsoku/>
        <w:wordWrap/>
        <w:overflowPunct/>
        <w:topLinePunct w:val="0"/>
        <w:bidi w:val="0"/>
        <w:spacing w:before="0" w:beforeLines="0" w:after="0" w:afterLines="0" w:line="600" w:lineRule="exact"/>
        <w:ind w:left="0" w:leftChars="0" w:right="0" w:rightChars="0" w:firstLine="640" w:firstLineChars="200"/>
        <w:jc w:val="both"/>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五、中央企业提出土地处置事项审批申请</w:t>
      </w:r>
    </w:p>
    <w:p>
      <w:pPr>
        <w:keepNext w:val="0"/>
        <w:keepLines w:val="0"/>
        <w:pageBreakBefore w:val="0"/>
        <w:kinsoku/>
        <w:wordWrap/>
        <w:overflowPunct/>
        <w:topLinePunct w:val="0"/>
        <w:bidi w:val="0"/>
        <w:spacing w:before="0" w:beforeLines="0" w:after="0" w:afterLines="0" w:line="600" w:lineRule="exact"/>
        <w:ind w:left="0" w:leftChars="0" w:right="0" w:rightChars="0" w:firstLine="640" w:firstLineChars="200"/>
        <w:jc w:val="both"/>
        <w:textAlignment w:val="auto"/>
        <w:rPr>
          <w:rFonts w:hint="eastAsia" w:ascii="宋体" w:hAnsi="宋体" w:eastAsia="方正仿宋简体"/>
          <w:sz w:val="32"/>
          <w:szCs w:val="32"/>
          <w:lang w:val="en-US" w:eastAsia="zh-CN"/>
        </w:rPr>
      </w:pPr>
      <w:r>
        <w:rPr>
          <w:rFonts w:hint="eastAsia" w:ascii="宋体" w:hAnsi="宋体" w:eastAsia="方正仿宋简体"/>
          <w:sz w:val="32"/>
          <w:szCs w:val="32"/>
          <w:lang w:val="en-US" w:eastAsia="zh-CN"/>
        </w:rPr>
        <w:t>中央企业除划拨转出让外的土地处置事项，应由中央企业有权限的部门作出处置决定后，向国管局提出办理处置相关工作申请。</w:t>
      </w:r>
    </w:p>
    <w:p>
      <w:pPr>
        <w:keepNext w:val="0"/>
        <w:keepLines w:val="0"/>
        <w:pageBreakBefore w:val="0"/>
        <w:kinsoku/>
        <w:wordWrap/>
        <w:overflowPunct/>
        <w:topLinePunct w:val="0"/>
        <w:bidi w:val="0"/>
        <w:spacing w:before="0" w:beforeLines="0" w:after="0" w:afterLines="0" w:line="600" w:lineRule="exact"/>
        <w:ind w:left="0" w:leftChars="0" w:right="0" w:rightChars="0" w:firstLine="640" w:firstLineChars="200"/>
        <w:jc w:val="both"/>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六、中央国家机关（含中央企业）提出相关项目纳入棚户区改造范围</w:t>
      </w:r>
    </w:p>
    <w:p>
      <w:pPr>
        <w:keepNext w:val="0"/>
        <w:keepLines w:val="0"/>
        <w:pageBreakBefore w:val="0"/>
        <w:kinsoku/>
        <w:wordWrap/>
        <w:overflowPunct/>
        <w:topLinePunct w:val="0"/>
        <w:bidi w:val="0"/>
        <w:spacing w:before="0" w:beforeLines="0" w:after="0" w:afterLines="0" w:line="600" w:lineRule="exact"/>
        <w:ind w:left="0" w:leftChars="0" w:right="0" w:rightChars="0" w:firstLine="640" w:firstLineChars="200"/>
        <w:jc w:val="both"/>
        <w:textAlignment w:val="auto"/>
        <w:rPr>
          <w:rFonts w:hint="eastAsia" w:ascii="宋体" w:hAnsi="宋体" w:eastAsia="方正仿宋简体"/>
          <w:sz w:val="32"/>
          <w:szCs w:val="32"/>
          <w:lang w:val="en-US" w:eastAsia="zh-CN"/>
        </w:rPr>
      </w:pPr>
      <w:r>
        <w:rPr>
          <w:rFonts w:hint="eastAsia" w:ascii="宋体" w:hAnsi="宋体" w:eastAsia="方正仿宋简体"/>
          <w:sz w:val="32"/>
          <w:szCs w:val="32"/>
          <w:lang w:val="en-US" w:eastAsia="zh-CN"/>
        </w:rPr>
        <w:t>是否纳入棚户区改造范围应由属地政府决定，中央国家机关（含中央企业）可向国管局申请项目立项。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w:panose1 w:val="020F0702030404030204"/>
    <w:charset w:val="00"/>
    <w:family w:val="swiss"/>
    <w:pitch w:val="default"/>
    <w:sig w:usb0="E10002FF" w:usb1="4000ACFF" w:usb2="00000009" w:usb3="00000000" w:csb0="2000019F" w:csb1="00000000"/>
  </w:font>
  <w:font w:name="苹方-简">
    <w:panose1 w:val="020B0400000000000000"/>
    <w:charset w:val="86"/>
    <w:family w:val="auto"/>
    <w:pitch w:val="default"/>
    <w:sig w:usb0="A00002FF" w:usb1="7ACFFDFB" w:usb2="00000017" w:usb3="00000000" w:csb0="00040001"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方正仿宋简体">
    <w:altName w:val="苹方-简"/>
    <w:panose1 w:val="03000509000000000000"/>
    <w:charset w:val="00"/>
    <w:family w:val="auto"/>
    <w:pitch w:val="default"/>
    <w:sig w:usb0="00000000" w:usb1="00000000" w:usb2="00000000" w:usb3="00000000" w:csb0="00040000" w:csb1="00000000"/>
  </w:font>
  <w:font w:name="方正小标宋简体">
    <w:altName w:val="宋体"/>
    <w:panose1 w:val="03000509000000000000"/>
    <w:charset w:val="00"/>
    <w:family w:val="auto"/>
    <w:pitch w:val="default"/>
    <w:sig w:usb0="00000000" w:usb1="00000000" w:usb2="00000000" w:usb3="00000000" w:csb0="00040000" w:csb1="00000000"/>
  </w:font>
  <w:font w:name="方正黑体简体">
    <w:panose1 w:val="02000000000000000000"/>
    <w:charset w:val="86"/>
    <w:family w:val="auto"/>
    <w:pitch w:val="default"/>
    <w:sig w:usb0="A00002BF" w:usb1="184F6CFA" w:usb2="00000012" w:usb3="00000000" w:csb0="00040001" w:csb1="00000000"/>
  </w:font>
  <w:font w:name="Arial">
    <w:panose1 w:val="020B0604020202090204"/>
    <w:charset w:val="00"/>
    <w:family w:val="swiss"/>
    <w:pitch w:val="default"/>
    <w:sig w:usb0="E0000AFF" w:usb1="00007843" w:usb2="00000001" w:usb3="00000000" w:csb0="400001BF" w:csb1="DFF70000"/>
  </w:font>
  <w:font w:name="方正楷体简体">
    <w:altName w:val="苹方-简"/>
    <w:panose1 w:val="03000509000000000000"/>
    <w:charset w:val="00"/>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BDA7AD"/>
    <w:rsid w:val="5FBDA7AD"/>
    <w:rsid w:val="654DDBDF"/>
    <w:rsid w:val="74FBF858"/>
    <w:rsid w:val="FBFAE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2"/>
      <w:lang w:val="en-US" w:eastAsia="zh-CN"/>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4">
    <w:name w:val="列出段落{858D7CFB-ED40-4347-BF05-701D383B685F}{858D7CFB-ED40-4347-BF05-701D383B685F}"/>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Office_2.7.1.4479_F1E327BC-269C-435d-A152-05C5408002CA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2021-12-19T11:36:00Z</dcterms:created>
  <dc:creator>sunyadong</dc:creator>
  <cp:lastModifiedBy>sunyadong</cp:lastModifiedBy>
  <dcterms:modified xsi:type="dcterms:W3CDTF">2021-12-19T11:51:56Z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2052-2.7.1.4479</vt:lpwstr>
  </property>
</Properties>
</file>